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4B74" w:rsidRPr="00454B74" w:rsidRDefault="00454B74" w:rsidP="00454B74">
      <w:pPr>
        <w:spacing w:line="480" w:lineRule="auto"/>
        <w:rPr>
          <w:rFonts w:ascii="Times New Roman" w:hAnsi="Times New Roman" w:cs="Times New Roman"/>
          <w:sz w:val="24"/>
          <w:szCs w:val="24"/>
        </w:rPr>
      </w:pPr>
      <w:bookmarkStart w:id="0" w:name="_GoBack"/>
      <w:bookmarkEnd w:id="0"/>
    </w:p>
    <w:p w:rsidR="00454B74" w:rsidRPr="00454B74" w:rsidRDefault="00454B74" w:rsidP="00454B74">
      <w:pPr>
        <w:spacing w:line="480" w:lineRule="auto"/>
        <w:rPr>
          <w:rFonts w:ascii="Times New Roman" w:hAnsi="Times New Roman" w:cs="Times New Roman"/>
          <w:sz w:val="24"/>
          <w:szCs w:val="24"/>
        </w:rPr>
      </w:pPr>
    </w:p>
    <w:p w:rsidR="00454B74" w:rsidRPr="00454B74" w:rsidRDefault="00454B74" w:rsidP="00454B74">
      <w:pPr>
        <w:spacing w:line="480" w:lineRule="auto"/>
        <w:rPr>
          <w:rFonts w:ascii="Times New Roman" w:hAnsi="Times New Roman" w:cs="Times New Roman"/>
          <w:sz w:val="24"/>
          <w:szCs w:val="24"/>
        </w:rPr>
      </w:pPr>
    </w:p>
    <w:p w:rsidR="00454B74" w:rsidRPr="00454B74" w:rsidRDefault="00454B74" w:rsidP="00454B74">
      <w:pPr>
        <w:spacing w:line="480" w:lineRule="auto"/>
        <w:rPr>
          <w:rFonts w:ascii="Times New Roman" w:hAnsi="Times New Roman" w:cs="Times New Roman"/>
          <w:sz w:val="24"/>
          <w:szCs w:val="24"/>
        </w:rPr>
      </w:pPr>
    </w:p>
    <w:p w:rsidR="00454B74" w:rsidRPr="00454B74" w:rsidRDefault="00454B74" w:rsidP="00454B74">
      <w:pPr>
        <w:spacing w:line="480" w:lineRule="auto"/>
        <w:rPr>
          <w:rFonts w:ascii="Times New Roman" w:hAnsi="Times New Roman" w:cs="Times New Roman"/>
          <w:sz w:val="24"/>
          <w:szCs w:val="24"/>
        </w:rPr>
      </w:pPr>
    </w:p>
    <w:p w:rsidR="00454B74" w:rsidRPr="00454B74" w:rsidRDefault="00454B74" w:rsidP="00454B74">
      <w:pPr>
        <w:spacing w:line="480" w:lineRule="auto"/>
        <w:jc w:val="center"/>
        <w:rPr>
          <w:rFonts w:ascii="Times New Roman" w:hAnsi="Times New Roman" w:cs="Times New Roman"/>
          <w:b/>
          <w:sz w:val="24"/>
          <w:szCs w:val="24"/>
        </w:rPr>
      </w:pPr>
      <w:r w:rsidRPr="00454B74">
        <w:rPr>
          <w:rFonts w:ascii="Times New Roman" w:hAnsi="Times New Roman" w:cs="Times New Roman"/>
          <w:b/>
          <w:sz w:val="24"/>
          <w:szCs w:val="24"/>
        </w:rPr>
        <w:t>Outline</w:t>
      </w:r>
    </w:p>
    <w:p w:rsidR="00454B74" w:rsidRPr="00454B74" w:rsidRDefault="00454B74" w:rsidP="00454B74">
      <w:pPr>
        <w:spacing w:line="480" w:lineRule="auto"/>
        <w:jc w:val="center"/>
        <w:rPr>
          <w:rFonts w:ascii="Times New Roman" w:hAnsi="Times New Roman" w:cs="Times New Roman"/>
          <w:sz w:val="24"/>
          <w:szCs w:val="24"/>
        </w:rPr>
      </w:pPr>
      <w:r w:rsidRPr="00454B74">
        <w:rPr>
          <w:rFonts w:ascii="Times New Roman" w:hAnsi="Times New Roman" w:cs="Times New Roman"/>
          <w:sz w:val="24"/>
          <w:szCs w:val="24"/>
        </w:rPr>
        <w:t>Name</w:t>
      </w:r>
    </w:p>
    <w:p w:rsidR="00454B74" w:rsidRPr="00454B74" w:rsidRDefault="00454B74" w:rsidP="00454B74">
      <w:pPr>
        <w:spacing w:line="480" w:lineRule="auto"/>
        <w:jc w:val="center"/>
        <w:rPr>
          <w:rFonts w:ascii="Times New Roman" w:hAnsi="Times New Roman" w:cs="Times New Roman"/>
          <w:sz w:val="24"/>
          <w:szCs w:val="24"/>
        </w:rPr>
      </w:pPr>
      <w:r w:rsidRPr="00454B74">
        <w:rPr>
          <w:rFonts w:ascii="Times New Roman" w:hAnsi="Times New Roman" w:cs="Times New Roman"/>
          <w:sz w:val="24"/>
          <w:szCs w:val="24"/>
        </w:rPr>
        <w:t>Institution</w:t>
      </w:r>
    </w:p>
    <w:p w:rsidR="00454B74" w:rsidRPr="00454B74" w:rsidRDefault="00454B74" w:rsidP="00454B74">
      <w:pPr>
        <w:spacing w:line="480" w:lineRule="auto"/>
        <w:jc w:val="center"/>
        <w:rPr>
          <w:rFonts w:ascii="Times New Roman" w:hAnsi="Times New Roman" w:cs="Times New Roman"/>
          <w:sz w:val="24"/>
          <w:szCs w:val="24"/>
        </w:rPr>
      </w:pPr>
      <w:r w:rsidRPr="00454B74">
        <w:rPr>
          <w:rFonts w:ascii="Times New Roman" w:hAnsi="Times New Roman" w:cs="Times New Roman"/>
          <w:sz w:val="24"/>
          <w:szCs w:val="24"/>
        </w:rPr>
        <w:t>Date</w:t>
      </w:r>
    </w:p>
    <w:p w:rsidR="00454B74" w:rsidRPr="00454B74" w:rsidRDefault="00454B74" w:rsidP="00454B74">
      <w:pPr>
        <w:spacing w:line="480" w:lineRule="auto"/>
        <w:rPr>
          <w:rFonts w:ascii="Times New Roman" w:hAnsi="Times New Roman" w:cs="Times New Roman"/>
          <w:sz w:val="24"/>
          <w:szCs w:val="24"/>
        </w:rPr>
      </w:pPr>
    </w:p>
    <w:p w:rsidR="00454B74" w:rsidRPr="00454B74" w:rsidRDefault="00454B74" w:rsidP="00454B74">
      <w:pPr>
        <w:spacing w:line="480" w:lineRule="auto"/>
        <w:rPr>
          <w:rFonts w:ascii="Times New Roman" w:hAnsi="Times New Roman" w:cs="Times New Roman"/>
          <w:sz w:val="24"/>
          <w:szCs w:val="24"/>
        </w:rPr>
      </w:pPr>
    </w:p>
    <w:p w:rsidR="00454B74" w:rsidRPr="00454B74" w:rsidRDefault="00454B74" w:rsidP="00454B74">
      <w:pPr>
        <w:spacing w:line="480" w:lineRule="auto"/>
        <w:rPr>
          <w:rFonts w:ascii="Times New Roman" w:hAnsi="Times New Roman" w:cs="Times New Roman"/>
          <w:sz w:val="24"/>
          <w:szCs w:val="24"/>
        </w:rPr>
      </w:pPr>
    </w:p>
    <w:p w:rsidR="00454B74" w:rsidRPr="00454B74" w:rsidRDefault="00454B74" w:rsidP="00454B74">
      <w:pPr>
        <w:spacing w:line="480" w:lineRule="auto"/>
        <w:rPr>
          <w:rFonts w:ascii="Times New Roman" w:hAnsi="Times New Roman" w:cs="Times New Roman"/>
          <w:sz w:val="24"/>
          <w:szCs w:val="24"/>
        </w:rPr>
      </w:pPr>
    </w:p>
    <w:p w:rsidR="00454B74" w:rsidRPr="00454B74" w:rsidRDefault="00454B74" w:rsidP="00454B74">
      <w:pPr>
        <w:spacing w:line="480" w:lineRule="auto"/>
        <w:rPr>
          <w:rFonts w:ascii="Times New Roman" w:hAnsi="Times New Roman" w:cs="Times New Roman"/>
          <w:sz w:val="24"/>
          <w:szCs w:val="24"/>
        </w:rPr>
      </w:pPr>
    </w:p>
    <w:p w:rsidR="00454B74" w:rsidRDefault="00454B74" w:rsidP="00454B74">
      <w:pPr>
        <w:spacing w:line="480" w:lineRule="auto"/>
        <w:rPr>
          <w:rFonts w:ascii="Times New Roman" w:hAnsi="Times New Roman" w:cs="Times New Roman"/>
          <w:sz w:val="24"/>
          <w:szCs w:val="24"/>
        </w:rPr>
      </w:pPr>
    </w:p>
    <w:p w:rsidR="00454B74" w:rsidRDefault="00454B74" w:rsidP="00454B74">
      <w:pPr>
        <w:spacing w:line="480" w:lineRule="auto"/>
        <w:rPr>
          <w:rFonts w:ascii="Times New Roman" w:hAnsi="Times New Roman" w:cs="Times New Roman"/>
          <w:sz w:val="24"/>
          <w:szCs w:val="24"/>
        </w:rPr>
      </w:pPr>
    </w:p>
    <w:p w:rsidR="00454B74" w:rsidRDefault="00454B74" w:rsidP="00454B74">
      <w:pPr>
        <w:spacing w:line="480" w:lineRule="auto"/>
        <w:rPr>
          <w:rFonts w:ascii="Times New Roman" w:hAnsi="Times New Roman" w:cs="Times New Roman"/>
          <w:sz w:val="24"/>
          <w:szCs w:val="24"/>
        </w:rPr>
      </w:pPr>
    </w:p>
    <w:p w:rsidR="0057457D" w:rsidRPr="00454B74" w:rsidRDefault="0057457D" w:rsidP="00454B74">
      <w:pPr>
        <w:spacing w:line="480" w:lineRule="auto"/>
        <w:jc w:val="center"/>
        <w:rPr>
          <w:rFonts w:ascii="Times New Roman" w:hAnsi="Times New Roman" w:cs="Times New Roman"/>
          <w:b/>
          <w:sz w:val="24"/>
          <w:szCs w:val="24"/>
        </w:rPr>
      </w:pPr>
      <w:r w:rsidRPr="00454B74">
        <w:rPr>
          <w:rFonts w:ascii="Times New Roman" w:hAnsi="Times New Roman" w:cs="Times New Roman"/>
          <w:b/>
          <w:sz w:val="24"/>
          <w:szCs w:val="24"/>
        </w:rPr>
        <w:lastRenderedPageBreak/>
        <w:t>Outline</w:t>
      </w:r>
    </w:p>
    <w:p w:rsidR="003C1F6F" w:rsidRPr="00454B74" w:rsidRDefault="0057457D" w:rsidP="00454B74">
      <w:pPr>
        <w:pStyle w:val="ListParagraph"/>
        <w:numPr>
          <w:ilvl w:val="0"/>
          <w:numId w:val="16"/>
        </w:numPr>
        <w:spacing w:line="480" w:lineRule="auto"/>
        <w:rPr>
          <w:rFonts w:ascii="Times New Roman" w:hAnsi="Times New Roman" w:cs="Times New Roman"/>
          <w:sz w:val="24"/>
          <w:szCs w:val="24"/>
        </w:rPr>
      </w:pPr>
      <w:r w:rsidRPr="00454B74">
        <w:rPr>
          <w:rFonts w:ascii="Times New Roman" w:hAnsi="Times New Roman" w:cs="Times New Roman"/>
          <w:sz w:val="24"/>
          <w:szCs w:val="24"/>
        </w:rPr>
        <w:t>Introduction:</w:t>
      </w:r>
    </w:p>
    <w:p w:rsidR="003C1F6F" w:rsidRPr="00454B74" w:rsidRDefault="0057457D" w:rsidP="00454B74">
      <w:pPr>
        <w:pStyle w:val="ListParagraph"/>
        <w:numPr>
          <w:ilvl w:val="0"/>
          <w:numId w:val="17"/>
        </w:numPr>
        <w:spacing w:line="480" w:lineRule="auto"/>
        <w:rPr>
          <w:rFonts w:ascii="Times New Roman" w:hAnsi="Times New Roman" w:cs="Times New Roman"/>
          <w:sz w:val="24"/>
          <w:szCs w:val="24"/>
        </w:rPr>
      </w:pPr>
      <w:r w:rsidRPr="00454B74">
        <w:rPr>
          <w:rFonts w:ascii="Times New Roman" w:hAnsi="Times New Roman" w:cs="Times New Roman"/>
          <w:sz w:val="24"/>
          <w:szCs w:val="24"/>
        </w:rPr>
        <w:t xml:space="preserve">Background information: The selected country for the research project is Guatemala, and the specific penal institution is the Pavon Prison.  </w:t>
      </w:r>
    </w:p>
    <w:p w:rsidR="003C1F6F" w:rsidRPr="00454B74" w:rsidRDefault="0057457D" w:rsidP="00454B74">
      <w:pPr>
        <w:pStyle w:val="ListParagraph"/>
        <w:numPr>
          <w:ilvl w:val="0"/>
          <w:numId w:val="17"/>
        </w:numPr>
        <w:spacing w:line="480" w:lineRule="auto"/>
        <w:rPr>
          <w:rFonts w:ascii="Times New Roman" w:hAnsi="Times New Roman" w:cs="Times New Roman"/>
          <w:sz w:val="24"/>
          <w:szCs w:val="24"/>
        </w:rPr>
      </w:pPr>
      <w:r w:rsidRPr="00454B74">
        <w:rPr>
          <w:rFonts w:ascii="Times New Roman" w:hAnsi="Times New Roman" w:cs="Times New Roman"/>
          <w:sz w:val="24"/>
          <w:szCs w:val="24"/>
        </w:rPr>
        <w:t xml:space="preserve">Background information: The criminal justice system of Guatemala is similar to that of the United States, and includes stages such as the hearing of the criminal case, oral trial whereby evidence is presented, and witnesses attest before a court system, and then the appeal follows. </w:t>
      </w:r>
    </w:p>
    <w:p w:rsidR="003C1F6F" w:rsidRPr="00454B74" w:rsidRDefault="0057457D" w:rsidP="00454B74">
      <w:pPr>
        <w:pStyle w:val="ListParagraph"/>
        <w:numPr>
          <w:ilvl w:val="0"/>
          <w:numId w:val="17"/>
        </w:numPr>
        <w:spacing w:line="480" w:lineRule="auto"/>
        <w:rPr>
          <w:rFonts w:ascii="Times New Roman" w:hAnsi="Times New Roman" w:cs="Times New Roman"/>
          <w:sz w:val="24"/>
          <w:szCs w:val="24"/>
        </w:rPr>
      </w:pPr>
      <w:r w:rsidRPr="00454B74">
        <w:rPr>
          <w:rFonts w:ascii="Times New Roman" w:hAnsi="Times New Roman" w:cs="Times New Roman"/>
          <w:sz w:val="24"/>
          <w:szCs w:val="24"/>
        </w:rPr>
        <w:t>Background information: However, in Guatemala, cases are determined by judges rather than a jury as for the case of the United States. Consequently, the judges in Guatemala have been under enormous criticism</w:t>
      </w:r>
      <w:r w:rsidR="000156D9" w:rsidRPr="00454B74">
        <w:rPr>
          <w:rFonts w:ascii="Times New Roman" w:hAnsi="Times New Roman" w:cs="Times New Roman"/>
          <w:sz w:val="24"/>
          <w:szCs w:val="24"/>
        </w:rPr>
        <w:t xml:space="preserve"> (</w:t>
      </w:r>
      <w:r w:rsidR="000156D9" w:rsidRPr="00454B74">
        <w:rPr>
          <w:rFonts w:ascii="Times New Roman" w:eastAsia="Times New Roman" w:hAnsi="Times New Roman" w:cs="Times New Roman"/>
          <w:sz w:val="24"/>
          <w:szCs w:val="24"/>
        </w:rPr>
        <w:t>House, 2017)</w:t>
      </w:r>
      <w:r w:rsidRPr="00454B74">
        <w:rPr>
          <w:rFonts w:ascii="Times New Roman" w:hAnsi="Times New Roman" w:cs="Times New Roman"/>
          <w:sz w:val="24"/>
          <w:szCs w:val="24"/>
        </w:rPr>
        <w:t>.</w:t>
      </w:r>
    </w:p>
    <w:p w:rsidR="0057457D" w:rsidRPr="00454B74" w:rsidRDefault="0057457D" w:rsidP="00454B74">
      <w:pPr>
        <w:pStyle w:val="ListParagraph"/>
        <w:numPr>
          <w:ilvl w:val="0"/>
          <w:numId w:val="17"/>
        </w:numPr>
        <w:spacing w:line="480" w:lineRule="auto"/>
        <w:rPr>
          <w:rFonts w:ascii="Times New Roman" w:hAnsi="Times New Roman" w:cs="Times New Roman"/>
          <w:sz w:val="24"/>
          <w:szCs w:val="24"/>
        </w:rPr>
      </w:pPr>
      <w:r w:rsidRPr="00454B74">
        <w:rPr>
          <w:rFonts w:ascii="Times New Roman" w:hAnsi="Times New Roman" w:cs="Times New Roman"/>
          <w:sz w:val="24"/>
          <w:szCs w:val="24"/>
        </w:rPr>
        <w:t xml:space="preserve">Thesis statement: Notably, the outline of the research project comprises of the selected crime, juvenile versus adult system, criminal justice system explained, the selected and researched prison, and crime statistics in Guatemala. </w:t>
      </w:r>
    </w:p>
    <w:p w:rsidR="0057457D" w:rsidRPr="00454B74" w:rsidRDefault="0057457D" w:rsidP="00454B74">
      <w:pPr>
        <w:pStyle w:val="ListParagraph"/>
        <w:numPr>
          <w:ilvl w:val="0"/>
          <w:numId w:val="16"/>
        </w:numPr>
        <w:spacing w:line="480" w:lineRule="auto"/>
        <w:rPr>
          <w:rFonts w:ascii="Times New Roman" w:hAnsi="Times New Roman" w:cs="Times New Roman"/>
          <w:sz w:val="24"/>
          <w:szCs w:val="24"/>
        </w:rPr>
      </w:pPr>
      <w:r w:rsidRPr="00454B74">
        <w:rPr>
          <w:rFonts w:ascii="Times New Roman" w:hAnsi="Times New Roman" w:cs="Times New Roman"/>
          <w:sz w:val="24"/>
          <w:szCs w:val="24"/>
        </w:rPr>
        <w:t>Body paragraph 1</w:t>
      </w:r>
    </w:p>
    <w:p w:rsidR="003C1F6F" w:rsidRPr="00454B74" w:rsidRDefault="0057457D" w:rsidP="00454B74">
      <w:pPr>
        <w:pStyle w:val="ListParagraph"/>
        <w:numPr>
          <w:ilvl w:val="0"/>
          <w:numId w:val="18"/>
        </w:numPr>
        <w:spacing w:line="480" w:lineRule="auto"/>
        <w:rPr>
          <w:rFonts w:ascii="Times New Roman" w:hAnsi="Times New Roman" w:cs="Times New Roman"/>
          <w:sz w:val="24"/>
          <w:szCs w:val="24"/>
        </w:rPr>
      </w:pPr>
      <w:r w:rsidRPr="00454B74">
        <w:rPr>
          <w:rFonts w:ascii="Times New Roman" w:hAnsi="Times New Roman" w:cs="Times New Roman"/>
          <w:sz w:val="24"/>
          <w:szCs w:val="24"/>
        </w:rPr>
        <w:t>Topic sentence: The selected crime in Guatemala criminal justice system</w:t>
      </w:r>
    </w:p>
    <w:p w:rsidR="003C1F6F" w:rsidRPr="00454B74" w:rsidRDefault="0057457D" w:rsidP="00454B74">
      <w:pPr>
        <w:pStyle w:val="ListParagraph"/>
        <w:numPr>
          <w:ilvl w:val="0"/>
          <w:numId w:val="19"/>
        </w:numPr>
        <w:spacing w:line="480" w:lineRule="auto"/>
        <w:rPr>
          <w:rFonts w:ascii="Times New Roman" w:hAnsi="Times New Roman" w:cs="Times New Roman"/>
          <w:sz w:val="24"/>
          <w:szCs w:val="24"/>
        </w:rPr>
      </w:pPr>
      <w:r w:rsidRPr="00454B74">
        <w:rPr>
          <w:rFonts w:ascii="Times New Roman" w:hAnsi="Times New Roman" w:cs="Times New Roman"/>
          <w:sz w:val="24"/>
          <w:szCs w:val="24"/>
        </w:rPr>
        <w:t>Supporting detail: The selected crime is the murder case of Archbishop Juan Gerardi that happened in 1998</w:t>
      </w:r>
      <w:r w:rsidR="000156D9" w:rsidRPr="00454B74">
        <w:rPr>
          <w:rFonts w:ascii="Times New Roman" w:hAnsi="Times New Roman" w:cs="Times New Roman"/>
          <w:sz w:val="24"/>
          <w:szCs w:val="24"/>
        </w:rPr>
        <w:t xml:space="preserve"> (</w:t>
      </w:r>
      <w:r w:rsidR="000156D9" w:rsidRPr="000156D9">
        <w:rPr>
          <w:rFonts w:ascii="Times New Roman" w:eastAsia="Times New Roman" w:hAnsi="Times New Roman" w:cs="Times New Roman"/>
          <w:sz w:val="24"/>
          <w:szCs w:val="24"/>
        </w:rPr>
        <w:t>Handy</w:t>
      </w:r>
      <w:r w:rsidR="000156D9" w:rsidRPr="00454B74">
        <w:rPr>
          <w:rFonts w:ascii="Times New Roman" w:eastAsia="Times New Roman" w:hAnsi="Times New Roman" w:cs="Times New Roman"/>
          <w:sz w:val="24"/>
          <w:szCs w:val="24"/>
        </w:rPr>
        <w:t>, 2017)</w:t>
      </w:r>
      <w:r w:rsidRPr="00454B74">
        <w:rPr>
          <w:rFonts w:ascii="Times New Roman" w:hAnsi="Times New Roman" w:cs="Times New Roman"/>
          <w:sz w:val="24"/>
          <w:szCs w:val="24"/>
        </w:rPr>
        <w:t xml:space="preserve">. The suspects for the murder case were Disrael Lima, a retired head of the military unit system, Byron Lima, son to Disrael Lima, and Jose Villanueva, a retired bodyguard of the presidential escort unit. </w:t>
      </w:r>
    </w:p>
    <w:p w:rsidR="003C1F6F" w:rsidRPr="00454B74" w:rsidRDefault="0057457D" w:rsidP="00454B74">
      <w:pPr>
        <w:pStyle w:val="ListParagraph"/>
        <w:numPr>
          <w:ilvl w:val="0"/>
          <w:numId w:val="19"/>
        </w:numPr>
        <w:spacing w:line="480" w:lineRule="auto"/>
        <w:rPr>
          <w:rFonts w:ascii="Times New Roman" w:hAnsi="Times New Roman" w:cs="Times New Roman"/>
          <w:sz w:val="24"/>
          <w:szCs w:val="24"/>
        </w:rPr>
      </w:pPr>
      <w:r w:rsidRPr="00454B74">
        <w:rPr>
          <w:rFonts w:ascii="Times New Roman" w:hAnsi="Times New Roman" w:cs="Times New Roman"/>
          <w:sz w:val="24"/>
          <w:szCs w:val="24"/>
        </w:rPr>
        <w:t>Supporting detail: The case was determined by a panel of 3 judges who charged the suspects with murder and subjected them to a prison sentence of 30 years</w:t>
      </w:r>
      <w:r w:rsidR="000156D9" w:rsidRPr="00454B74">
        <w:rPr>
          <w:rFonts w:ascii="Times New Roman" w:hAnsi="Times New Roman" w:cs="Times New Roman"/>
          <w:sz w:val="24"/>
          <w:szCs w:val="24"/>
        </w:rPr>
        <w:t xml:space="preserve"> </w:t>
      </w:r>
      <w:r w:rsidR="000156D9" w:rsidRPr="00454B74">
        <w:rPr>
          <w:rFonts w:ascii="Times New Roman" w:hAnsi="Times New Roman" w:cs="Times New Roman"/>
          <w:sz w:val="24"/>
          <w:szCs w:val="24"/>
        </w:rPr>
        <w:lastRenderedPageBreak/>
        <w:t>(</w:t>
      </w:r>
      <w:r w:rsidR="000156D9" w:rsidRPr="000156D9">
        <w:rPr>
          <w:rFonts w:ascii="Times New Roman" w:eastAsia="Times New Roman" w:hAnsi="Times New Roman" w:cs="Times New Roman"/>
          <w:sz w:val="24"/>
          <w:szCs w:val="24"/>
        </w:rPr>
        <w:t>Handy</w:t>
      </w:r>
      <w:r w:rsidR="000156D9" w:rsidRPr="00454B74">
        <w:rPr>
          <w:rFonts w:ascii="Times New Roman" w:eastAsia="Times New Roman" w:hAnsi="Times New Roman" w:cs="Times New Roman"/>
          <w:sz w:val="24"/>
          <w:szCs w:val="24"/>
        </w:rPr>
        <w:t>, 2017)</w:t>
      </w:r>
      <w:r w:rsidRPr="00454B74">
        <w:rPr>
          <w:rFonts w:ascii="Times New Roman" w:hAnsi="Times New Roman" w:cs="Times New Roman"/>
          <w:sz w:val="24"/>
          <w:szCs w:val="24"/>
        </w:rPr>
        <w:t>. The accused are said to have committed the crime following the Archbishop's release of a report blaming the Guatemala military system for the demise of around 200,000 civilians during the civil war</w:t>
      </w:r>
      <w:r w:rsidR="000156D9" w:rsidRPr="00454B74">
        <w:rPr>
          <w:rFonts w:ascii="Times New Roman" w:hAnsi="Times New Roman" w:cs="Times New Roman"/>
          <w:sz w:val="24"/>
          <w:szCs w:val="24"/>
        </w:rPr>
        <w:t xml:space="preserve"> (</w:t>
      </w:r>
      <w:r w:rsidR="000156D9" w:rsidRPr="000156D9">
        <w:rPr>
          <w:rFonts w:ascii="Times New Roman" w:eastAsia="Times New Roman" w:hAnsi="Times New Roman" w:cs="Times New Roman"/>
          <w:sz w:val="24"/>
          <w:szCs w:val="24"/>
        </w:rPr>
        <w:t>Handy</w:t>
      </w:r>
      <w:r w:rsidR="000156D9" w:rsidRPr="00454B74">
        <w:rPr>
          <w:rFonts w:ascii="Times New Roman" w:eastAsia="Times New Roman" w:hAnsi="Times New Roman" w:cs="Times New Roman"/>
          <w:sz w:val="24"/>
          <w:szCs w:val="24"/>
        </w:rPr>
        <w:t>, 2017)</w:t>
      </w:r>
      <w:r w:rsidRPr="00454B74">
        <w:rPr>
          <w:rFonts w:ascii="Times New Roman" w:hAnsi="Times New Roman" w:cs="Times New Roman"/>
          <w:sz w:val="24"/>
          <w:szCs w:val="24"/>
        </w:rPr>
        <w:t>.</w:t>
      </w:r>
    </w:p>
    <w:p w:rsidR="0057457D" w:rsidRPr="00454B74" w:rsidRDefault="0057457D" w:rsidP="00454B74">
      <w:pPr>
        <w:pStyle w:val="ListParagraph"/>
        <w:numPr>
          <w:ilvl w:val="0"/>
          <w:numId w:val="19"/>
        </w:numPr>
        <w:spacing w:line="480" w:lineRule="auto"/>
        <w:rPr>
          <w:rFonts w:ascii="Times New Roman" w:hAnsi="Times New Roman" w:cs="Times New Roman"/>
          <w:sz w:val="24"/>
          <w:szCs w:val="24"/>
        </w:rPr>
      </w:pPr>
      <w:r w:rsidRPr="00454B74">
        <w:rPr>
          <w:rFonts w:ascii="Times New Roman" w:hAnsi="Times New Roman" w:cs="Times New Roman"/>
          <w:sz w:val="24"/>
          <w:szCs w:val="24"/>
        </w:rPr>
        <w:t>Supporting detail: The ruling of death sentences in the United States is different from that of Guatemala due to the form of governance employed by the United States. Different states in the United States may have different rulings on murder cases. For example, murder cases in Florida may be penalized to a death sentence, while in California, murder cases involving the demise of peace advocates may be penalized for 10 to 25 years</w:t>
      </w:r>
      <w:r w:rsidR="000156D9" w:rsidRPr="00454B74">
        <w:rPr>
          <w:rFonts w:ascii="Times New Roman" w:hAnsi="Times New Roman" w:cs="Times New Roman"/>
          <w:sz w:val="24"/>
          <w:szCs w:val="24"/>
        </w:rPr>
        <w:t xml:space="preserve"> (</w:t>
      </w:r>
      <w:r w:rsidR="000156D9" w:rsidRPr="00454B74">
        <w:rPr>
          <w:rFonts w:ascii="Times New Roman" w:eastAsia="Times New Roman" w:hAnsi="Times New Roman" w:cs="Times New Roman"/>
          <w:sz w:val="24"/>
          <w:szCs w:val="24"/>
        </w:rPr>
        <w:t>Neubauer</w:t>
      </w:r>
      <w:r w:rsidR="000156D9" w:rsidRPr="000156D9">
        <w:rPr>
          <w:rFonts w:ascii="Times New Roman" w:eastAsia="Times New Roman" w:hAnsi="Times New Roman" w:cs="Times New Roman"/>
          <w:sz w:val="24"/>
          <w:szCs w:val="24"/>
        </w:rPr>
        <w:t xml:space="preserve"> &amp; Fradella</w:t>
      </w:r>
      <w:r w:rsidR="000156D9" w:rsidRPr="00454B74">
        <w:rPr>
          <w:rFonts w:ascii="Times New Roman" w:eastAsia="Times New Roman" w:hAnsi="Times New Roman" w:cs="Times New Roman"/>
          <w:sz w:val="24"/>
          <w:szCs w:val="24"/>
        </w:rPr>
        <w:t>, 2018)</w:t>
      </w:r>
      <w:r w:rsidRPr="00454B74">
        <w:rPr>
          <w:rFonts w:ascii="Times New Roman" w:hAnsi="Times New Roman" w:cs="Times New Roman"/>
          <w:sz w:val="24"/>
          <w:szCs w:val="24"/>
        </w:rPr>
        <w:t>.</w:t>
      </w:r>
    </w:p>
    <w:p w:rsidR="0057457D" w:rsidRPr="00454B74" w:rsidRDefault="0057457D" w:rsidP="00454B74">
      <w:pPr>
        <w:pStyle w:val="ListParagraph"/>
        <w:numPr>
          <w:ilvl w:val="0"/>
          <w:numId w:val="16"/>
        </w:numPr>
        <w:spacing w:line="480" w:lineRule="auto"/>
        <w:rPr>
          <w:rFonts w:ascii="Times New Roman" w:hAnsi="Times New Roman" w:cs="Times New Roman"/>
          <w:sz w:val="24"/>
          <w:szCs w:val="24"/>
        </w:rPr>
      </w:pPr>
      <w:r w:rsidRPr="00454B74">
        <w:rPr>
          <w:rFonts w:ascii="Times New Roman" w:hAnsi="Times New Roman" w:cs="Times New Roman"/>
          <w:sz w:val="24"/>
          <w:szCs w:val="24"/>
        </w:rPr>
        <w:t>Body paragraph 2</w:t>
      </w:r>
    </w:p>
    <w:p w:rsidR="003C1F6F" w:rsidRPr="00454B74" w:rsidRDefault="0057457D" w:rsidP="00454B74">
      <w:pPr>
        <w:pStyle w:val="ListParagraph"/>
        <w:numPr>
          <w:ilvl w:val="0"/>
          <w:numId w:val="20"/>
        </w:numPr>
        <w:spacing w:line="480" w:lineRule="auto"/>
        <w:rPr>
          <w:rFonts w:ascii="Times New Roman" w:hAnsi="Times New Roman" w:cs="Times New Roman"/>
          <w:sz w:val="24"/>
          <w:szCs w:val="24"/>
        </w:rPr>
      </w:pPr>
      <w:r w:rsidRPr="00454B74">
        <w:rPr>
          <w:rFonts w:ascii="Times New Roman" w:hAnsi="Times New Roman" w:cs="Times New Roman"/>
          <w:sz w:val="24"/>
          <w:szCs w:val="24"/>
        </w:rPr>
        <w:t>Topic sentence: The juvenile versus adult system in Guatemala.</w:t>
      </w:r>
    </w:p>
    <w:p w:rsidR="003C1F6F" w:rsidRPr="00454B74" w:rsidRDefault="0057457D" w:rsidP="00454B74">
      <w:pPr>
        <w:pStyle w:val="ListParagraph"/>
        <w:numPr>
          <w:ilvl w:val="0"/>
          <w:numId w:val="21"/>
        </w:numPr>
        <w:spacing w:line="480" w:lineRule="auto"/>
        <w:rPr>
          <w:rFonts w:ascii="Times New Roman" w:hAnsi="Times New Roman" w:cs="Times New Roman"/>
          <w:sz w:val="24"/>
          <w:szCs w:val="24"/>
        </w:rPr>
      </w:pPr>
      <w:r w:rsidRPr="00454B74">
        <w:rPr>
          <w:rFonts w:ascii="Times New Roman" w:hAnsi="Times New Roman" w:cs="Times New Roman"/>
          <w:sz w:val="24"/>
          <w:szCs w:val="24"/>
        </w:rPr>
        <w:t xml:space="preserve">Supporting detail: The Guatemalan law requires that juveniles be presented before judges with immediate effect, judges should prompt juveniles in private areas, national police agents should submit to the judge a factual report of the case, and the agent should inform the parents or family members of the juvenile. </w:t>
      </w:r>
    </w:p>
    <w:p w:rsidR="003C1F6F" w:rsidRPr="00454B74" w:rsidRDefault="0057457D" w:rsidP="00454B74">
      <w:pPr>
        <w:pStyle w:val="ListParagraph"/>
        <w:numPr>
          <w:ilvl w:val="0"/>
          <w:numId w:val="21"/>
        </w:numPr>
        <w:spacing w:line="480" w:lineRule="auto"/>
        <w:rPr>
          <w:rFonts w:ascii="Times New Roman" w:hAnsi="Times New Roman" w:cs="Times New Roman"/>
          <w:sz w:val="24"/>
          <w:szCs w:val="24"/>
        </w:rPr>
      </w:pPr>
      <w:r w:rsidRPr="00454B74">
        <w:rPr>
          <w:rFonts w:ascii="Times New Roman" w:hAnsi="Times New Roman" w:cs="Times New Roman"/>
          <w:sz w:val="24"/>
          <w:szCs w:val="24"/>
        </w:rPr>
        <w:t>Supporting detail: Before arresting adults in Guatemala, the law requires the police to issue a court arrest warrant unless the suspect was convicted at the scene of the crime, police are only allowed to detain suspects for 6 hours, arrest warrants should not be executed between 6 pm and 6 am and suspects are allowed to access lawyers and should be accorded bail terms</w:t>
      </w:r>
      <w:r w:rsidR="00B3495A" w:rsidRPr="00454B74">
        <w:rPr>
          <w:rFonts w:ascii="Times New Roman" w:hAnsi="Times New Roman" w:cs="Times New Roman"/>
          <w:sz w:val="24"/>
          <w:szCs w:val="24"/>
        </w:rPr>
        <w:t xml:space="preserve"> (</w:t>
      </w:r>
      <w:r w:rsidR="00B3495A" w:rsidRPr="000156D9">
        <w:rPr>
          <w:rFonts w:ascii="Times New Roman" w:eastAsia="Times New Roman" w:hAnsi="Times New Roman" w:cs="Times New Roman"/>
          <w:sz w:val="24"/>
          <w:szCs w:val="24"/>
        </w:rPr>
        <w:t>Zimmermann</w:t>
      </w:r>
      <w:r w:rsidR="00B3495A" w:rsidRPr="00454B74">
        <w:rPr>
          <w:rFonts w:ascii="Times New Roman" w:eastAsia="Times New Roman" w:hAnsi="Times New Roman" w:cs="Times New Roman"/>
          <w:sz w:val="24"/>
          <w:szCs w:val="24"/>
        </w:rPr>
        <w:t>, 2017)</w:t>
      </w:r>
      <w:r w:rsidRPr="00454B74">
        <w:rPr>
          <w:rFonts w:ascii="Times New Roman" w:hAnsi="Times New Roman" w:cs="Times New Roman"/>
          <w:sz w:val="24"/>
          <w:szCs w:val="24"/>
        </w:rPr>
        <w:t xml:space="preserve">. </w:t>
      </w:r>
    </w:p>
    <w:p w:rsidR="0057457D" w:rsidRPr="00454B74" w:rsidRDefault="0057457D" w:rsidP="00454B74">
      <w:pPr>
        <w:pStyle w:val="ListParagraph"/>
        <w:numPr>
          <w:ilvl w:val="0"/>
          <w:numId w:val="21"/>
        </w:numPr>
        <w:spacing w:line="480" w:lineRule="auto"/>
        <w:rPr>
          <w:rFonts w:ascii="Times New Roman" w:hAnsi="Times New Roman" w:cs="Times New Roman"/>
          <w:sz w:val="24"/>
          <w:szCs w:val="24"/>
        </w:rPr>
      </w:pPr>
      <w:r w:rsidRPr="00454B74">
        <w:rPr>
          <w:rFonts w:ascii="Times New Roman" w:hAnsi="Times New Roman" w:cs="Times New Roman"/>
          <w:sz w:val="24"/>
          <w:szCs w:val="24"/>
        </w:rPr>
        <w:t>Supporting detail: Juveniles in Guatemala are subjected to the juvenile criminal system with the aims of reeducating and correcting them. In contrast, adults are taken to courts to punish them for their wrongdoing and prevent them from committing similar crimes in the future.</w:t>
      </w:r>
    </w:p>
    <w:p w:rsidR="0057457D" w:rsidRPr="00454B74" w:rsidRDefault="0057457D" w:rsidP="00454B74">
      <w:pPr>
        <w:pStyle w:val="ListParagraph"/>
        <w:numPr>
          <w:ilvl w:val="0"/>
          <w:numId w:val="16"/>
        </w:numPr>
        <w:spacing w:line="480" w:lineRule="auto"/>
        <w:rPr>
          <w:rFonts w:ascii="Times New Roman" w:hAnsi="Times New Roman" w:cs="Times New Roman"/>
          <w:sz w:val="24"/>
          <w:szCs w:val="24"/>
        </w:rPr>
      </w:pPr>
      <w:r w:rsidRPr="00454B74">
        <w:rPr>
          <w:rFonts w:ascii="Times New Roman" w:hAnsi="Times New Roman" w:cs="Times New Roman"/>
          <w:sz w:val="24"/>
          <w:szCs w:val="24"/>
        </w:rPr>
        <w:t>Body paragraph 3</w:t>
      </w:r>
    </w:p>
    <w:p w:rsidR="003C1F6F" w:rsidRPr="00454B74" w:rsidRDefault="0057457D" w:rsidP="00454B74">
      <w:pPr>
        <w:pStyle w:val="ListParagraph"/>
        <w:numPr>
          <w:ilvl w:val="0"/>
          <w:numId w:val="22"/>
        </w:numPr>
        <w:spacing w:line="480" w:lineRule="auto"/>
        <w:rPr>
          <w:rFonts w:ascii="Times New Roman" w:hAnsi="Times New Roman" w:cs="Times New Roman"/>
          <w:sz w:val="24"/>
          <w:szCs w:val="24"/>
        </w:rPr>
      </w:pPr>
      <w:r w:rsidRPr="00454B74">
        <w:rPr>
          <w:rFonts w:ascii="Times New Roman" w:hAnsi="Times New Roman" w:cs="Times New Roman"/>
          <w:sz w:val="24"/>
          <w:szCs w:val="24"/>
        </w:rPr>
        <w:t>Topic sentence: Guatemala criminal justice system</w:t>
      </w:r>
    </w:p>
    <w:p w:rsidR="003C1F6F" w:rsidRPr="00454B74" w:rsidRDefault="0057457D" w:rsidP="00454B74">
      <w:pPr>
        <w:pStyle w:val="ListParagraph"/>
        <w:numPr>
          <w:ilvl w:val="0"/>
          <w:numId w:val="23"/>
        </w:numPr>
        <w:spacing w:line="480" w:lineRule="auto"/>
        <w:rPr>
          <w:rFonts w:ascii="Times New Roman" w:hAnsi="Times New Roman" w:cs="Times New Roman"/>
          <w:sz w:val="24"/>
          <w:szCs w:val="24"/>
        </w:rPr>
      </w:pPr>
      <w:r w:rsidRPr="00454B74">
        <w:rPr>
          <w:rFonts w:ascii="Times New Roman" w:hAnsi="Times New Roman" w:cs="Times New Roman"/>
          <w:sz w:val="24"/>
          <w:szCs w:val="24"/>
        </w:rPr>
        <w:t>Supporting detail: Since the beginning of the 21st century, Guatemala has modified its judicial system that was initially similar to that of the United States. In Guatemala, citizens can be part of a criminal case and thus form part of the litigation team, while in America, citizens do not have any official mandate in criminal cases</w:t>
      </w:r>
      <w:r w:rsidR="00B3495A" w:rsidRPr="00454B74">
        <w:rPr>
          <w:rFonts w:ascii="Times New Roman" w:hAnsi="Times New Roman" w:cs="Times New Roman"/>
          <w:sz w:val="24"/>
          <w:szCs w:val="24"/>
        </w:rPr>
        <w:t xml:space="preserve"> (</w:t>
      </w:r>
      <w:r w:rsidR="00B3495A" w:rsidRPr="00B3495A">
        <w:rPr>
          <w:rFonts w:ascii="Times New Roman" w:eastAsia="Times New Roman" w:hAnsi="Times New Roman" w:cs="Times New Roman"/>
          <w:sz w:val="24"/>
          <w:szCs w:val="24"/>
        </w:rPr>
        <w:t>Pallister</w:t>
      </w:r>
      <w:r w:rsidR="00B3495A" w:rsidRPr="00454B74">
        <w:rPr>
          <w:rFonts w:ascii="Times New Roman" w:eastAsia="Times New Roman" w:hAnsi="Times New Roman" w:cs="Times New Roman"/>
          <w:sz w:val="24"/>
          <w:szCs w:val="24"/>
        </w:rPr>
        <w:t>, 2019)</w:t>
      </w:r>
      <w:r w:rsidRPr="00454B74">
        <w:rPr>
          <w:rFonts w:ascii="Times New Roman" w:hAnsi="Times New Roman" w:cs="Times New Roman"/>
          <w:sz w:val="24"/>
          <w:szCs w:val="24"/>
        </w:rPr>
        <w:t>.</w:t>
      </w:r>
    </w:p>
    <w:p w:rsidR="003C1F6F" w:rsidRPr="00454B74" w:rsidRDefault="0057457D" w:rsidP="00454B74">
      <w:pPr>
        <w:pStyle w:val="ListParagraph"/>
        <w:numPr>
          <w:ilvl w:val="0"/>
          <w:numId w:val="23"/>
        </w:numPr>
        <w:spacing w:line="480" w:lineRule="auto"/>
        <w:rPr>
          <w:rFonts w:ascii="Times New Roman" w:hAnsi="Times New Roman" w:cs="Times New Roman"/>
          <w:sz w:val="24"/>
          <w:szCs w:val="24"/>
        </w:rPr>
      </w:pPr>
      <w:r w:rsidRPr="00454B74">
        <w:rPr>
          <w:rFonts w:ascii="Times New Roman" w:hAnsi="Times New Roman" w:cs="Times New Roman"/>
          <w:sz w:val="24"/>
          <w:szCs w:val="24"/>
        </w:rPr>
        <w:t xml:space="preserve">Supporting detail: The judicial system in Guatemala has been infiltrated by staged crime and inadequacy of resources, both technical and financial. As a result, the country is ranked among the most corrupt in the world. The judicial system in the country was also not independent and faced influence from powerful political personalities, affluent citizens, and gang groups, thereby leading to the establishment of the courts of high-risk crimes. </w:t>
      </w:r>
    </w:p>
    <w:p w:rsidR="0057457D" w:rsidRPr="00454B74" w:rsidRDefault="0057457D" w:rsidP="00454B74">
      <w:pPr>
        <w:pStyle w:val="ListParagraph"/>
        <w:numPr>
          <w:ilvl w:val="0"/>
          <w:numId w:val="23"/>
        </w:numPr>
        <w:spacing w:line="480" w:lineRule="auto"/>
        <w:rPr>
          <w:rFonts w:ascii="Times New Roman" w:hAnsi="Times New Roman" w:cs="Times New Roman"/>
          <w:sz w:val="24"/>
          <w:szCs w:val="24"/>
        </w:rPr>
      </w:pPr>
      <w:r w:rsidRPr="00454B74">
        <w:rPr>
          <w:rFonts w:ascii="Times New Roman" w:hAnsi="Times New Roman" w:cs="Times New Roman"/>
          <w:sz w:val="24"/>
          <w:szCs w:val="24"/>
        </w:rPr>
        <w:t>Supporting detail: However, in the recent past, the Guatemala judicial system has been experiencing some advancement, including the establishment of new courts in rural areas, while the number of judges and prosecutors has also been increased. In addition, the establishment of the Public Prosecutor's Office increased public trust in the country's judicial system.</w:t>
      </w:r>
    </w:p>
    <w:p w:rsidR="0057457D" w:rsidRPr="00454B74" w:rsidRDefault="0057457D" w:rsidP="00454B74">
      <w:pPr>
        <w:pStyle w:val="ListParagraph"/>
        <w:numPr>
          <w:ilvl w:val="0"/>
          <w:numId w:val="16"/>
        </w:numPr>
        <w:spacing w:line="480" w:lineRule="auto"/>
        <w:rPr>
          <w:rFonts w:ascii="Times New Roman" w:hAnsi="Times New Roman" w:cs="Times New Roman"/>
          <w:sz w:val="24"/>
          <w:szCs w:val="24"/>
        </w:rPr>
      </w:pPr>
      <w:r w:rsidRPr="00454B74">
        <w:rPr>
          <w:rFonts w:ascii="Times New Roman" w:hAnsi="Times New Roman" w:cs="Times New Roman"/>
          <w:sz w:val="24"/>
          <w:szCs w:val="24"/>
        </w:rPr>
        <w:t>Body paragraph 4</w:t>
      </w:r>
    </w:p>
    <w:p w:rsidR="003C1F6F" w:rsidRPr="00454B74" w:rsidRDefault="0057457D" w:rsidP="00454B74">
      <w:pPr>
        <w:pStyle w:val="ListParagraph"/>
        <w:numPr>
          <w:ilvl w:val="0"/>
          <w:numId w:val="24"/>
        </w:numPr>
        <w:spacing w:line="480" w:lineRule="auto"/>
        <w:rPr>
          <w:rFonts w:ascii="Times New Roman" w:hAnsi="Times New Roman" w:cs="Times New Roman"/>
          <w:sz w:val="24"/>
          <w:szCs w:val="24"/>
        </w:rPr>
      </w:pPr>
      <w:r w:rsidRPr="00454B74">
        <w:rPr>
          <w:rFonts w:ascii="Times New Roman" w:hAnsi="Times New Roman" w:cs="Times New Roman"/>
          <w:sz w:val="24"/>
          <w:szCs w:val="24"/>
        </w:rPr>
        <w:t>Topic sentence: The selected penal institute</w:t>
      </w:r>
    </w:p>
    <w:p w:rsidR="003C1F6F" w:rsidRPr="00454B74" w:rsidRDefault="0057457D" w:rsidP="00454B74">
      <w:pPr>
        <w:pStyle w:val="ListParagraph"/>
        <w:numPr>
          <w:ilvl w:val="0"/>
          <w:numId w:val="25"/>
        </w:numPr>
        <w:spacing w:line="480" w:lineRule="auto"/>
        <w:rPr>
          <w:rFonts w:ascii="Times New Roman" w:hAnsi="Times New Roman" w:cs="Times New Roman"/>
          <w:sz w:val="24"/>
          <w:szCs w:val="24"/>
        </w:rPr>
      </w:pPr>
      <w:r w:rsidRPr="00454B74">
        <w:rPr>
          <w:rFonts w:ascii="Times New Roman" w:hAnsi="Times New Roman" w:cs="Times New Roman"/>
          <w:sz w:val="24"/>
          <w:szCs w:val="24"/>
        </w:rPr>
        <w:t>Supporting detail: Pavon prison is one of the prison systems in Guatemala that was established towards the end of the 1970s</w:t>
      </w:r>
      <w:r w:rsidR="00B3495A" w:rsidRPr="00454B74">
        <w:rPr>
          <w:rFonts w:ascii="Times New Roman" w:hAnsi="Times New Roman" w:cs="Times New Roman"/>
          <w:sz w:val="24"/>
          <w:szCs w:val="24"/>
        </w:rPr>
        <w:t xml:space="preserve"> (</w:t>
      </w:r>
      <w:r w:rsidR="00B3495A" w:rsidRPr="00454B74">
        <w:rPr>
          <w:rFonts w:ascii="Times New Roman" w:eastAsia="Times New Roman" w:hAnsi="Times New Roman" w:cs="Times New Roman"/>
          <w:sz w:val="24"/>
          <w:szCs w:val="24"/>
        </w:rPr>
        <w:t>Fontes</w:t>
      </w:r>
      <w:r w:rsidR="00B3495A" w:rsidRPr="00B3495A">
        <w:rPr>
          <w:rFonts w:ascii="Times New Roman" w:eastAsia="Times New Roman" w:hAnsi="Times New Roman" w:cs="Times New Roman"/>
          <w:sz w:val="24"/>
          <w:szCs w:val="24"/>
        </w:rPr>
        <w:t xml:space="preserve"> &amp; O'Neill</w:t>
      </w:r>
      <w:r w:rsidR="00B3495A" w:rsidRPr="00454B74">
        <w:rPr>
          <w:rFonts w:ascii="Times New Roman" w:eastAsia="Times New Roman" w:hAnsi="Times New Roman" w:cs="Times New Roman"/>
          <w:sz w:val="24"/>
          <w:szCs w:val="24"/>
        </w:rPr>
        <w:t>, 2019)</w:t>
      </w:r>
      <w:r w:rsidRPr="00454B74">
        <w:rPr>
          <w:rFonts w:ascii="Times New Roman" w:hAnsi="Times New Roman" w:cs="Times New Roman"/>
          <w:sz w:val="24"/>
          <w:szCs w:val="24"/>
        </w:rPr>
        <w:t xml:space="preserve">. Due to the increasing rate of incarceration in the country, the prison became flooded with criminals after its construction. As a result, the law enforcement authorities decided to manage the exterior of the prison and let the prisoners control the interior.   </w:t>
      </w:r>
    </w:p>
    <w:p w:rsidR="0057457D" w:rsidRPr="00454B74" w:rsidRDefault="0057457D" w:rsidP="00454B74">
      <w:pPr>
        <w:pStyle w:val="ListParagraph"/>
        <w:numPr>
          <w:ilvl w:val="0"/>
          <w:numId w:val="25"/>
        </w:numPr>
        <w:spacing w:line="480" w:lineRule="auto"/>
        <w:rPr>
          <w:rFonts w:ascii="Times New Roman" w:hAnsi="Times New Roman" w:cs="Times New Roman"/>
          <w:sz w:val="24"/>
          <w:szCs w:val="24"/>
        </w:rPr>
      </w:pPr>
      <w:r w:rsidRPr="00454B74">
        <w:rPr>
          <w:rFonts w:ascii="Times New Roman" w:hAnsi="Times New Roman" w:cs="Times New Roman"/>
          <w:sz w:val="24"/>
          <w:szCs w:val="24"/>
        </w:rPr>
        <w:t>Supporting detail: Initially, the prison could host around 1,000 inmates, but due to the increasing rate of criminal activities in the country, the capacity was expanded to host around 4,000 prisoners</w:t>
      </w:r>
      <w:r w:rsidR="00B3495A" w:rsidRPr="00454B74">
        <w:rPr>
          <w:rFonts w:ascii="Times New Roman" w:hAnsi="Times New Roman" w:cs="Times New Roman"/>
          <w:sz w:val="24"/>
          <w:szCs w:val="24"/>
        </w:rPr>
        <w:t xml:space="preserve"> (</w:t>
      </w:r>
      <w:r w:rsidR="00B3495A" w:rsidRPr="00454B74">
        <w:rPr>
          <w:rFonts w:ascii="Times New Roman" w:eastAsia="Times New Roman" w:hAnsi="Times New Roman" w:cs="Times New Roman"/>
          <w:sz w:val="24"/>
          <w:szCs w:val="24"/>
        </w:rPr>
        <w:t>Fontes</w:t>
      </w:r>
      <w:r w:rsidR="00B3495A" w:rsidRPr="00B3495A">
        <w:rPr>
          <w:rFonts w:ascii="Times New Roman" w:eastAsia="Times New Roman" w:hAnsi="Times New Roman" w:cs="Times New Roman"/>
          <w:sz w:val="24"/>
          <w:szCs w:val="24"/>
        </w:rPr>
        <w:t xml:space="preserve"> &amp; O'Neill</w:t>
      </w:r>
      <w:r w:rsidR="00B3495A" w:rsidRPr="00454B74">
        <w:rPr>
          <w:rFonts w:ascii="Times New Roman" w:eastAsia="Times New Roman" w:hAnsi="Times New Roman" w:cs="Times New Roman"/>
          <w:sz w:val="24"/>
          <w:szCs w:val="24"/>
        </w:rPr>
        <w:t>, 2019)</w:t>
      </w:r>
      <w:r w:rsidRPr="00454B74">
        <w:rPr>
          <w:rFonts w:ascii="Times New Roman" w:hAnsi="Times New Roman" w:cs="Times New Roman"/>
          <w:sz w:val="24"/>
          <w:szCs w:val="24"/>
        </w:rPr>
        <w:t xml:space="preserve">. </w:t>
      </w:r>
    </w:p>
    <w:p w:rsidR="0057457D" w:rsidRPr="00454B74" w:rsidRDefault="0057457D" w:rsidP="00454B74">
      <w:pPr>
        <w:pStyle w:val="ListParagraph"/>
        <w:numPr>
          <w:ilvl w:val="0"/>
          <w:numId w:val="16"/>
        </w:numPr>
        <w:spacing w:line="480" w:lineRule="auto"/>
        <w:rPr>
          <w:rFonts w:ascii="Times New Roman" w:hAnsi="Times New Roman" w:cs="Times New Roman"/>
          <w:sz w:val="24"/>
          <w:szCs w:val="24"/>
        </w:rPr>
      </w:pPr>
      <w:r w:rsidRPr="00454B74">
        <w:rPr>
          <w:rFonts w:ascii="Times New Roman" w:hAnsi="Times New Roman" w:cs="Times New Roman"/>
          <w:sz w:val="24"/>
          <w:szCs w:val="24"/>
        </w:rPr>
        <w:t>Body  paragraph 5</w:t>
      </w:r>
    </w:p>
    <w:p w:rsidR="003C1F6F" w:rsidRPr="00454B74" w:rsidRDefault="0057457D" w:rsidP="00454B74">
      <w:pPr>
        <w:pStyle w:val="ListParagraph"/>
        <w:numPr>
          <w:ilvl w:val="0"/>
          <w:numId w:val="26"/>
        </w:numPr>
        <w:spacing w:line="480" w:lineRule="auto"/>
        <w:rPr>
          <w:rFonts w:ascii="Times New Roman" w:hAnsi="Times New Roman" w:cs="Times New Roman"/>
          <w:sz w:val="24"/>
          <w:szCs w:val="24"/>
        </w:rPr>
      </w:pPr>
      <w:r w:rsidRPr="00454B74">
        <w:rPr>
          <w:rFonts w:ascii="Times New Roman" w:hAnsi="Times New Roman" w:cs="Times New Roman"/>
          <w:sz w:val="24"/>
          <w:szCs w:val="24"/>
        </w:rPr>
        <w:t>Topic sentence: Crime statistics in the country</w:t>
      </w:r>
    </w:p>
    <w:p w:rsidR="003C1F6F" w:rsidRPr="00454B74" w:rsidRDefault="0057457D" w:rsidP="00454B74">
      <w:pPr>
        <w:pStyle w:val="ListParagraph"/>
        <w:numPr>
          <w:ilvl w:val="0"/>
          <w:numId w:val="27"/>
        </w:numPr>
        <w:spacing w:line="480" w:lineRule="auto"/>
        <w:rPr>
          <w:rFonts w:ascii="Times New Roman" w:hAnsi="Times New Roman" w:cs="Times New Roman"/>
          <w:sz w:val="24"/>
          <w:szCs w:val="24"/>
        </w:rPr>
      </w:pPr>
      <w:r w:rsidRPr="00454B74">
        <w:rPr>
          <w:rFonts w:ascii="Times New Roman" w:hAnsi="Times New Roman" w:cs="Times New Roman"/>
          <w:sz w:val="24"/>
          <w:szCs w:val="24"/>
        </w:rPr>
        <w:t>The rate of criminal activities in Guatemala is high, and it ranges from corruption, infiltrated the judicial system to gang activities. Most forms of criminal activities in the country are burglary and theft. According to the Overseas Security Advisory Council, the country experienced at least 100 murder cases in 2018</w:t>
      </w:r>
      <w:r w:rsidR="00B3495A" w:rsidRPr="00454B74">
        <w:rPr>
          <w:rFonts w:ascii="Times New Roman" w:hAnsi="Times New Roman" w:cs="Times New Roman"/>
          <w:sz w:val="24"/>
          <w:szCs w:val="24"/>
        </w:rPr>
        <w:t xml:space="preserve"> (</w:t>
      </w:r>
      <w:r w:rsidR="00B3495A" w:rsidRPr="00B3495A">
        <w:rPr>
          <w:rFonts w:ascii="Times New Roman" w:eastAsia="Times New Roman" w:hAnsi="Times New Roman" w:cs="Times New Roman"/>
          <w:sz w:val="24"/>
          <w:szCs w:val="24"/>
        </w:rPr>
        <w:t>Kuris</w:t>
      </w:r>
      <w:r w:rsidR="00B3495A" w:rsidRPr="00454B74">
        <w:rPr>
          <w:rFonts w:ascii="Times New Roman" w:eastAsia="Times New Roman" w:hAnsi="Times New Roman" w:cs="Times New Roman"/>
          <w:sz w:val="24"/>
          <w:szCs w:val="24"/>
        </w:rPr>
        <w:t>, 2019)</w:t>
      </w:r>
      <w:r w:rsidRPr="00454B74">
        <w:rPr>
          <w:rFonts w:ascii="Times New Roman" w:hAnsi="Times New Roman" w:cs="Times New Roman"/>
          <w:sz w:val="24"/>
          <w:szCs w:val="24"/>
        </w:rPr>
        <w:t>.</w:t>
      </w:r>
    </w:p>
    <w:p w:rsidR="0057457D" w:rsidRPr="00454B74" w:rsidRDefault="0057457D" w:rsidP="00454B74">
      <w:pPr>
        <w:pStyle w:val="ListParagraph"/>
        <w:numPr>
          <w:ilvl w:val="0"/>
          <w:numId w:val="27"/>
        </w:numPr>
        <w:spacing w:line="480" w:lineRule="auto"/>
        <w:rPr>
          <w:rFonts w:ascii="Times New Roman" w:hAnsi="Times New Roman" w:cs="Times New Roman"/>
          <w:sz w:val="24"/>
          <w:szCs w:val="24"/>
        </w:rPr>
      </w:pPr>
      <w:r w:rsidRPr="00454B74">
        <w:rPr>
          <w:rFonts w:ascii="Times New Roman" w:hAnsi="Times New Roman" w:cs="Times New Roman"/>
          <w:sz w:val="24"/>
          <w:szCs w:val="24"/>
        </w:rPr>
        <w:t>Supporting detail: Former military officers influenced by political figures and drug lords have been highly associated with the increased rate of criminal activities in the country. Guatemala is connected to Mexico and Honduras and is thus strategically located to facilitate the movement of drugs that are highly demanded in the United States.  Human trafficking, particularly commercial sex, is also practiced in the country.</w:t>
      </w:r>
    </w:p>
    <w:p w:rsidR="003C1F6F" w:rsidRPr="00454B74" w:rsidRDefault="0057457D" w:rsidP="00454B74">
      <w:pPr>
        <w:pStyle w:val="ListParagraph"/>
        <w:numPr>
          <w:ilvl w:val="0"/>
          <w:numId w:val="16"/>
        </w:numPr>
        <w:spacing w:line="480" w:lineRule="auto"/>
        <w:rPr>
          <w:rFonts w:ascii="Times New Roman" w:hAnsi="Times New Roman" w:cs="Times New Roman"/>
          <w:sz w:val="24"/>
          <w:szCs w:val="24"/>
        </w:rPr>
      </w:pPr>
      <w:r w:rsidRPr="00454B74">
        <w:rPr>
          <w:rFonts w:ascii="Times New Roman" w:hAnsi="Times New Roman" w:cs="Times New Roman"/>
          <w:sz w:val="24"/>
          <w:szCs w:val="24"/>
        </w:rPr>
        <w:t>Conclusion</w:t>
      </w:r>
    </w:p>
    <w:p w:rsidR="003C1F6F" w:rsidRPr="00454B74" w:rsidRDefault="0057457D" w:rsidP="00454B74">
      <w:pPr>
        <w:pStyle w:val="ListParagraph"/>
        <w:numPr>
          <w:ilvl w:val="0"/>
          <w:numId w:val="28"/>
        </w:numPr>
        <w:spacing w:line="480" w:lineRule="auto"/>
        <w:rPr>
          <w:rFonts w:ascii="Times New Roman" w:hAnsi="Times New Roman" w:cs="Times New Roman"/>
          <w:sz w:val="24"/>
          <w:szCs w:val="24"/>
        </w:rPr>
      </w:pPr>
      <w:r w:rsidRPr="00454B74">
        <w:rPr>
          <w:rFonts w:ascii="Times New Roman" w:hAnsi="Times New Roman" w:cs="Times New Roman"/>
          <w:sz w:val="24"/>
          <w:szCs w:val="24"/>
        </w:rPr>
        <w:t>The judicial system in Guatemala has been infiltrated by staged crime and the inadequacy of resources, both technical and financial.</w:t>
      </w:r>
    </w:p>
    <w:p w:rsidR="000156D9" w:rsidRPr="00454B74" w:rsidRDefault="0057457D" w:rsidP="00454B74">
      <w:pPr>
        <w:pStyle w:val="ListParagraph"/>
        <w:numPr>
          <w:ilvl w:val="0"/>
          <w:numId w:val="28"/>
        </w:numPr>
        <w:spacing w:line="480" w:lineRule="auto"/>
        <w:rPr>
          <w:rFonts w:ascii="Times New Roman" w:hAnsi="Times New Roman" w:cs="Times New Roman"/>
          <w:sz w:val="24"/>
          <w:szCs w:val="24"/>
        </w:rPr>
      </w:pPr>
      <w:r w:rsidRPr="00454B74">
        <w:rPr>
          <w:rFonts w:ascii="Times New Roman" w:hAnsi="Times New Roman" w:cs="Times New Roman"/>
          <w:sz w:val="24"/>
          <w:szCs w:val="24"/>
        </w:rPr>
        <w:t>The rate of criminal activities in Guatemala is high, and it ranges from corruption, infiltrated the judicial system to gang activities.</w:t>
      </w:r>
    </w:p>
    <w:p w:rsidR="00454B74" w:rsidRPr="00454B74" w:rsidRDefault="000156D9" w:rsidP="00454B74">
      <w:pPr>
        <w:pStyle w:val="ListParagraph"/>
        <w:numPr>
          <w:ilvl w:val="0"/>
          <w:numId w:val="16"/>
        </w:numPr>
        <w:spacing w:line="480" w:lineRule="auto"/>
        <w:rPr>
          <w:rFonts w:ascii="Times New Roman" w:hAnsi="Times New Roman" w:cs="Times New Roman"/>
          <w:sz w:val="24"/>
          <w:szCs w:val="24"/>
        </w:rPr>
      </w:pPr>
      <w:r w:rsidRPr="00454B74">
        <w:rPr>
          <w:rFonts w:ascii="Times New Roman" w:hAnsi="Times New Roman" w:cs="Times New Roman"/>
          <w:sz w:val="24"/>
          <w:szCs w:val="24"/>
        </w:rPr>
        <w:t>Reference</w:t>
      </w:r>
      <w:r w:rsidR="00454B74" w:rsidRPr="00454B74">
        <w:rPr>
          <w:rFonts w:ascii="Times New Roman" w:hAnsi="Times New Roman" w:cs="Times New Roman"/>
          <w:sz w:val="24"/>
          <w:szCs w:val="24"/>
        </w:rPr>
        <w:t>s</w:t>
      </w:r>
    </w:p>
    <w:p w:rsidR="00454B74" w:rsidRPr="00454B74" w:rsidRDefault="00454B74" w:rsidP="00454B74">
      <w:pPr>
        <w:spacing w:after="0" w:line="480" w:lineRule="auto"/>
        <w:ind w:left="720" w:hanging="720"/>
        <w:rPr>
          <w:rFonts w:ascii="Times New Roman" w:eastAsia="Times New Roman" w:hAnsi="Times New Roman" w:cs="Times New Roman"/>
          <w:sz w:val="24"/>
          <w:szCs w:val="24"/>
        </w:rPr>
      </w:pPr>
      <w:r w:rsidRPr="00B3495A">
        <w:rPr>
          <w:rFonts w:ascii="Times New Roman" w:eastAsia="Times New Roman" w:hAnsi="Times New Roman" w:cs="Times New Roman"/>
          <w:sz w:val="24"/>
          <w:szCs w:val="24"/>
        </w:rPr>
        <w:t xml:space="preserve">Fontes, A. W., &amp; O'Neill, K. L. (2019). La visita: Prisons and survival in Guatemala. </w:t>
      </w:r>
      <w:r w:rsidRPr="00B3495A">
        <w:rPr>
          <w:rFonts w:ascii="Times New Roman" w:eastAsia="Times New Roman" w:hAnsi="Times New Roman" w:cs="Times New Roman"/>
          <w:i/>
          <w:iCs/>
          <w:sz w:val="24"/>
          <w:szCs w:val="24"/>
        </w:rPr>
        <w:t>Journal of Latin American Studies</w:t>
      </w:r>
      <w:r w:rsidRPr="00B3495A">
        <w:rPr>
          <w:rFonts w:ascii="Times New Roman" w:eastAsia="Times New Roman" w:hAnsi="Times New Roman" w:cs="Times New Roman"/>
          <w:sz w:val="24"/>
          <w:szCs w:val="24"/>
        </w:rPr>
        <w:t xml:space="preserve">, </w:t>
      </w:r>
      <w:r w:rsidRPr="00B3495A">
        <w:rPr>
          <w:rFonts w:ascii="Times New Roman" w:eastAsia="Times New Roman" w:hAnsi="Times New Roman" w:cs="Times New Roman"/>
          <w:i/>
          <w:iCs/>
          <w:sz w:val="24"/>
          <w:szCs w:val="24"/>
        </w:rPr>
        <w:t>51</w:t>
      </w:r>
      <w:r w:rsidRPr="00B3495A">
        <w:rPr>
          <w:rFonts w:ascii="Times New Roman" w:eastAsia="Times New Roman" w:hAnsi="Times New Roman" w:cs="Times New Roman"/>
          <w:sz w:val="24"/>
          <w:szCs w:val="24"/>
        </w:rPr>
        <w:t>(1), 85-107.</w:t>
      </w:r>
    </w:p>
    <w:p w:rsidR="00454B74" w:rsidRPr="00454B74" w:rsidRDefault="00454B74" w:rsidP="00454B74">
      <w:pPr>
        <w:spacing w:after="0" w:line="480" w:lineRule="auto"/>
        <w:ind w:left="720" w:hanging="720"/>
        <w:rPr>
          <w:rFonts w:ascii="Times New Roman" w:eastAsia="Times New Roman" w:hAnsi="Times New Roman" w:cs="Times New Roman"/>
          <w:sz w:val="24"/>
          <w:szCs w:val="24"/>
        </w:rPr>
      </w:pPr>
      <w:r w:rsidRPr="000156D9">
        <w:rPr>
          <w:rFonts w:ascii="Times New Roman" w:eastAsia="Times New Roman" w:hAnsi="Times New Roman" w:cs="Times New Roman"/>
          <w:sz w:val="24"/>
          <w:szCs w:val="24"/>
        </w:rPr>
        <w:t xml:space="preserve">Handy, J. (2017). The Violence of Dispossession: Guatemala in the Nineteenth and Twentieth Centuries. In </w:t>
      </w:r>
      <w:r w:rsidRPr="000156D9">
        <w:rPr>
          <w:rFonts w:ascii="Times New Roman" w:eastAsia="Times New Roman" w:hAnsi="Times New Roman" w:cs="Times New Roman"/>
          <w:i/>
          <w:iCs/>
          <w:sz w:val="24"/>
          <w:szCs w:val="24"/>
        </w:rPr>
        <w:t>Politics and History of Violence and Crime in Central America</w:t>
      </w:r>
      <w:r w:rsidRPr="000156D9">
        <w:rPr>
          <w:rFonts w:ascii="Times New Roman" w:eastAsia="Times New Roman" w:hAnsi="Times New Roman" w:cs="Times New Roman"/>
          <w:sz w:val="24"/>
          <w:szCs w:val="24"/>
        </w:rPr>
        <w:t xml:space="preserve"> (pp. 281-323). Palgrave Macmillan, New York.</w:t>
      </w:r>
    </w:p>
    <w:p w:rsidR="00454B74" w:rsidRPr="00454B74" w:rsidRDefault="00454B74" w:rsidP="00454B74">
      <w:pPr>
        <w:spacing w:after="0" w:line="480" w:lineRule="auto"/>
        <w:ind w:left="720" w:hanging="720"/>
        <w:rPr>
          <w:rFonts w:ascii="Times New Roman" w:eastAsia="Times New Roman" w:hAnsi="Times New Roman" w:cs="Times New Roman"/>
          <w:sz w:val="24"/>
          <w:szCs w:val="24"/>
        </w:rPr>
      </w:pPr>
      <w:r w:rsidRPr="00454B74">
        <w:rPr>
          <w:rFonts w:ascii="Times New Roman" w:eastAsia="Times New Roman" w:hAnsi="Times New Roman" w:cs="Times New Roman"/>
          <w:sz w:val="24"/>
          <w:szCs w:val="24"/>
        </w:rPr>
        <w:t xml:space="preserve">House, F. (2017). Freedom in the World 2017-Guatemala. </w:t>
      </w:r>
      <w:r w:rsidRPr="00454B74">
        <w:rPr>
          <w:rFonts w:ascii="Times New Roman" w:eastAsia="Times New Roman" w:hAnsi="Times New Roman" w:cs="Times New Roman"/>
          <w:i/>
          <w:iCs/>
          <w:sz w:val="24"/>
          <w:szCs w:val="24"/>
        </w:rPr>
        <w:t>Civil Liberties</w:t>
      </w:r>
      <w:r w:rsidRPr="00454B74">
        <w:rPr>
          <w:rFonts w:ascii="Times New Roman" w:eastAsia="Times New Roman" w:hAnsi="Times New Roman" w:cs="Times New Roman"/>
          <w:sz w:val="24"/>
          <w:szCs w:val="24"/>
        </w:rPr>
        <w:t xml:space="preserve">, </w:t>
      </w:r>
      <w:r w:rsidRPr="00454B74">
        <w:rPr>
          <w:rFonts w:ascii="Times New Roman" w:eastAsia="Times New Roman" w:hAnsi="Times New Roman" w:cs="Times New Roman"/>
          <w:i/>
          <w:iCs/>
          <w:sz w:val="24"/>
          <w:szCs w:val="24"/>
        </w:rPr>
        <w:t>31</w:t>
      </w:r>
      <w:r w:rsidRPr="00454B74">
        <w:rPr>
          <w:rFonts w:ascii="Times New Roman" w:eastAsia="Times New Roman" w:hAnsi="Times New Roman" w:cs="Times New Roman"/>
          <w:sz w:val="24"/>
          <w:szCs w:val="24"/>
        </w:rPr>
        <w:t>, 60.</w:t>
      </w:r>
    </w:p>
    <w:p w:rsidR="00454B74" w:rsidRPr="00B3495A" w:rsidRDefault="00454B74" w:rsidP="00454B74">
      <w:pPr>
        <w:spacing w:after="0" w:line="480" w:lineRule="auto"/>
        <w:ind w:left="720" w:hanging="720"/>
        <w:rPr>
          <w:rFonts w:ascii="Times New Roman" w:eastAsia="Times New Roman" w:hAnsi="Times New Roman" w:cs="Times New Roman"/>
          <w:sz w:val="24"/>
          <w:szCs w:val="24"/>
        </w:rPr>
      </w:pPr>
      <w:r w:rsidRPr="00B3495A">
        <w:rPr>
          <w:rFonts w:ascii="Times New Roman" w:eastAsia="Times New Roman" w:hAnsi="Times New Roman" w:cs="Times New Roman"/>
          <w:sz w:val="24"/>
          <w:szCs w:val="24"/>
        </w:rPr>
        <w:t>Kuris, G. (2019). Comparing peer-based anti-corruption missions in Kosovo and Guatemala.</w:t>
      </w:r>
    </w:p>
    <w:p w:rsidR="00454B74" w:rsidRPr="00454B74" w:rsidRDefault="00454B74" w:rsidP="00454B74">
      <w:pPr>
        <w:spacing w:after="0" w:line="480" w:lineRule="auto"/>
        <w:ind w:left="720" w:hanging="720"/>
        <w:rPr>
          <w:rFonts w:ascii="Times New Roman" w:eastAsia="Times New Roman" w:hAnsi="Times New Roman" w:cs="Times New Roman"/>
          <w:sz w:val="24"/>
          <w:szCs w:val="24"/>
        </w:rPr>
      </w:pPr>
      <w:r w:rsidRPr="000156D9">
        <w:rPr>
          <w:rFonts w:ascii="Times New Roman" w:eastAsia="Times New Roman" w:hAnsi="Times New Roman" w:cs="Times New Roman"/>
          <w:sz w:val="24"/>
          <w:szCs w:val="24"/>
        </w:rPr>
        <w:t xml:space="preserve">Neubauer, D. W., &amp; Fradella, H. F. (2018). </w:t>
      </w:r>
      <w:r w:rsidRPr="000156D9">
        <w:rPr>
          <w:rFonts w:ascii="Times New Roman" w:eastAsia="Times New Roman" w:hAnsi="Times New Roman" w:cs="Times New Roman"/>
          <w:i/>
          <w:iCs/>
          <w:sz w:val="24"/>
          <w:szCs w:val="24"/>
        </w:rPr>
        <w:t>America's courts and the criminal justice system</w:t>
      </w:r>
      <w:r w:rsidRPr="000156D9">
        <w:rPr>
          <w:rFonts w:ascii="Times New Roman" w:eastAsia="Times New Roman" w:hAnsi="Times New Roman" w:cs="Times New Roman"/>
          <w:sz w:val="24"/>
          <w:szCs w:val="24"/>
        </w:rPr>
        <w:t>. Cengage Learning.</w:t>
      </w:r>
    </w:p>
    <w:p w:rsidR="00454B74" w:rsidRPr="00454B74" w:rsidRDefault="00454B74" w:rsidP="00454B74">
      <w:pPr>
        <w:spacing w:after="0" w:line="480" w:lineRule="auto"/>
        <w:ind w:left="720" w:hanging="720"/>
        <w:rPr>
          <w:rFonts w:ascii="Times New Roman" w:eastAsia="Times New Roman" w:hAnsi="Times New Roman" w:cs="Times New Roman"/>
          <w:sz w:val="24"/>
          <w:szCs w:val="24"/>
        </w:rPr>
      </w:pPr>
      <w:r w:rsidRPr="00B3495A">
        <w:rPr>
          <w:rFonts w:ascii="Times New Roman" w:eastAsia="Times New Roman" w:hAnsi="Times New Roman" w:cs="Times New Roman"/>
          <w:sz w:val="24"/>
          <w:szCs w:val="24"/>
        </w:rPr>
        <w:t xml:space="preserve">Pallister, K. (2019). Guatemala: the fight for accountability and the rule of law. </w:t>
      </w:r>
      <w:r w:rsidRPr="00B3495A">
        <w:rPr>
          <w:rFonts w:ascii="Times New Roman" w:eastAsia="Times New Roman" w:hAnsi="Times New Roman" w:cs="Times New Roman"/>
          <w:i/>
          <w:iCs/>
          <w:sz w:val="24"/>
          <w:szCs w:val="24"/>
        </w:rPr>
        <w:t>Revista de Ciencia Política</w:t>
      </w:r>
      <w:r w:rsidRPr="00B3495A">
        <w:rPr>
          <w:rFonts w:ascii="Times New Roman" w:eastAsia="Times New Roman" w:hAnsi="Times New Roman" w:cs="Times New Roman"/>
          <w:sz w:val="24"/>
          <w:szCs w:val="24"/>
        </w:rPr>
        <w:t xml:space="preserve">, </w:t>
      </w:r>
      <w:r w:rsidRPr="00B3495A">
        <w:rPr>
          <w:rFonts w:ascii="Times New Roman" w:eastAsia="Times New Roman" w:hAnsi="Times New Roman" w:cs="Times New Roman"/>
          <w:i/>
          <w:iCs/>
          <w:sz w:val="24"/>
          <w:szCs w:val="24"/>
        </w:rPr>
        <w:t>37</w:t>
      </w:r>
      <w:r w:rsidRPr="00B3495A">
        <w:rPr>
          <w:rFonts w:ascii="Times New Roman" w:eastAsia="Times New Roman" w:hAnsi="Times New Roman" w:cs="Times New Roman"/>
          <w:sz w:val="24"/>
          <w:szCs w:val="24"/>
        </w:rPr>
        <w:t>(2), 471-491.</w:t>
      </w:r>
    </w:p>
    <w:p w:rsidR="00454B74" w:rsidRPr="00454B74" w:rsidRDefault="00454B74" w:rsidP="00454B74">
      <w:pPr>
        <w:spacing w:after="0" w:line="480" w:lineRule="auto"/>
        <w:ind w:left="720" w:hanging="720"/>
        <w:rPr>
          <w:rFonts w:ascii="Times New Roman" w:eastAsia="Times New Roman" w:hAnsi="Times New Roman" w:cs="Times New Roman"/>
          <w:sz w:val="24"/>
          <w:szCs w:val="24"/>
        </w:rPr>
      </w:pPr>
      <w:r w:rsidRPr="000156D9">
        <w:rPr>
          <w:rFonts w:ascii="Times New Roman" w:eastAsia="Times New Roman" w:hAnsi="Times New Roman" w:cs="Times New Roman"/>
          <w:sz w:val="24"/>
          <w:szCs w:val="24"/>
        </w:rPr>
        <w:t xml:space="preserve">Zimmermann, L. (2017). More for less: The interactive translation of global norms in postconflict Guatemala. </w:t>
      </w:r>
      <w:r w:rsidRPr="000156D9">
        <w:rPr>
          <w:rFonts w:ascii="Times New Roman" w:eastAsia="Times New Roman" w:hAnsi="Times New Roman" w:cs="Times New Roman"/>
          <w:i/>
          <w:iCs/>
          <w:sz w:val="24"/>
          <w:szCs w:val="24"/>
        </w:rPr>
        <w:t>International Studies Quarterly</w:t>
      </w:r>
      <w:r w:rsidRPr="000156D9">
        <w:rPr>
          <w:rFonts w:ascii="Times New Roman" w:eastAsia="Times New Roman" w:hAnsi="Times New Roman" w:cs="Times New Roman"/>
          <w:sz w:val="24"/>
          <w:szCs w:val="24"/>
        </w:rPr>
        <w:t xml:space="preserve">, </w:t>
      </w:r>
      <w:r w:rsidRPr="000156D9">
        <w:rPr>
          <w:rFonts w:ascii="Times New Roman" w:eastAsia="Times New Roman" w:hAnsi="Times New Roman" w:cs="Times New Roman"/>
          <w:i/>
          <w:iCs/>
          <w:sz w:val="24"/>
          <w:szCs w:val="24"/>
        </w:rPr>
        <w:t>61</w:t>
      </w:r>
      <w:r w:rsidRPr="000156D9">
        <w:rPr>
          <w:rFonts w:ascii="Times New Roman" w:eastAsia="Times New Roman" w:hAnsi="Times New Roman" w:cs="Times New Roman"/>
          <w:sz w:val="24"/>
          <w:szCs w:val="24"/>
        </w:rPr>
        <w:t>(4), 774-785.</w:t>
      </w:r>
    </w:p>
    <w:p w:rsidR="00B3495A" w:rsidRPr="000156D9" w:rsidRDefault="00B3495A" w:rsidP="00454B74">
      <w:pPr>
        <w:spacing w:after="0" w:line="480" w:lineRule="auto"/>
        <w:rPr>
          <w:rFonts w:ascii="Times New Roman" w:eastAsia="Times New Roman" w:hAnsi="Times New Roman" w:cs="Times New Roman"/>
          <w:sz w:val="24"/>
          <w:szCs w:val="24"/>
        </w:rPr>
      </w:pPr>
    </w:p>
    <w:p w:rsidR="000156D9" w:rsidRPr="000156D9" w:rsidRDefault="000156D9" w:rsidP="00454B74">
      <w:pPr>
        <w:spacing w:after="0" w:line="480" w:lineRule="auto"/>
        <w:rPr>
          <w:rFonts w:ascii="Times New Roman" w:eastAsia="Times New Roman" w:hAnsi="Times New Roman" w:cs="Times New Roman"/>
          <w:sz w:val="24"/>
          <w:szCs w:val="24"/>
        </w:rPr>
      </w:pPr>
    </w:p>
    <w:p w:rsidR="000156D9" w:rsidRPr="000156D9" w:rsidRDefault="000156D9" w:rsidP="00454B74">
      <w:pPr>
        <w:spacing w:after="0" w:line="480" w:lineRule="auto"/>
        <w:rPr>
          <w:rFonts w:ascii="Times New Roman" w:eastAsia="Times New Roman" w:hAnsi="Times New Roman" w:cs="Times New Roman"/>
          <w:sz w:val="24"/>
          <w:szCs w:val="24"/>
        </w:rPr>
      </w:pPr>
    </w:p>
    <w:p w:rsidR="000156D9" w:rsidRPr="00454B74" w:rsidRDefault="000156D9" w:rsidP="00454B74">
      <w:pPr>
        <w:pStyle w:val="ListParagraph"/>
        <w:spacing w:after="0" w:line="480" w:lineRule="auto"/>
        <w:rPr>
          <w:rFonts w:ascii="Times New Roman" w:eastAsia="Times New Roman" w:hAnsi="Times New Roman" w:cs="Times New Roman"/>
          <w:sz w:val="24"/>
          <w:szCs w:val="24"/>
        </w:rPr>
      </w:pPr>
    </w:p>
    <w:p w:rsidR="000156D9" w:rsidRPr="00454B74" w:rsidRDefault="000156D9" w:rsidP="00454B74">
      <w:pPr>
        <w:pStyle w:val="ListParagraph"/>
        <w:spacing w:line="480" w:lineRule="auto"/>
        <w:rPr>
          <w:rFonts w:ascii="Times New Roman" w:hAnsi="Times New Roman" w:cs="Times New Roman"/>
          <w:sz w:val="24"/>
          <w:szCs w:val="24"/>
        </w:rPr>
      </w:pPr>
    </w:p>
    <w:p w:rsidR="00313F61" w:rsidRPr="00454B74" w:rsidRDefault="0057457D" w:rsidP="00454B74">
      <w:pPr>
        <w:pStyle w:val="ListParagraph"/>
        <w:spacing w:line="480" w:lineRule="auto"/>
        <w:rPr>
          <w:rFonts w:ascii="Times New Roman" w:hAnsi="Times New Roman" w:cs="Times New Roman"/>
          <w:sz w:val="24"/>
          <w:szCs w:val="24"/>
        </w:rPr>
      </w:pPr>
      <w:r w:rsidRPr="00454B74">
        <w:rPr>
          <w:rFonts w:ascii="Times New Roman" w:hAnsi="Times New Roman" w:cs="Times New Roman"/>
          <w:sz w:val="24"/>
          <w:szCs w:val="24"/>
        </w:rPr>
        <w:t xml:space="preserve">        </w:t>
      </w:r>
    </w:p>
    <w:sectPr w:rsidR="00313F61" w:rsidRPr="00454B74" w:rsidSect="00454B7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08E7" w:rsidRDefault="001E08E7" w:rsidP="00454B74">
      <w:pPr>
        <w:spacing w:after="0" w:line="240" w:lineRule="auto"/>
      </w:pPr>
      <w:r>
        <w:separator/>
      </w:r>
    </w:p>
  </w:endnote>
  <w:endnote w:type="continuationSeparator" w:id="0">
    <w:p w:rsidR="001E08E7" w:rsidRDefault="001E08E7" w:rsidP="00454B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08E7" w:rsidRDefault="001E08E7" w:rsidP="00454B74">
      <w:pPr>
        <w:spacing w:after="0" w:line="240" w:lineRule="auto"/>
      </w:pPr>
      <w:r>
        <w:separator/>
      </w:r>
    </w:p>
  </w:footnote>
  <w:footnote w:type="continuationSeparator" w:id="0">
    <w:p w:rsidR="001E08E7" w:rsidRDefault="001E08E7" w:rsidP="00454B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4B74" w:rsidRPr="00454B74" w:rsidRDefault="00454B74">
    <w:pPr>
      <w:pStyle w:val="Header"/>
      <w:rPr>
        <w:rFonts w:ascii="Times New Roman" w:hAnsi="Times New Roman" w:cs="Times New Roman"/>
        <w:sz w:val="24"/>
        <w:szCs w:val="24"/>
      </w:rPr>
    </w:pPr>
    <w:r>
      <w:tab/>
    </w:r>
    <w:r>
      <w:tab/>
    </w:r>
    <w:r w:rsidRPr="00454B74">
      <w:rPr>
        <w:rFonts w:ascii="Times New Roman" w:hAnsi="Times New Roman" w:cs="Times New Roman"/>
        <w:sz w:val="24"/>
        <w:szCs w:val="24"/>
      </w:rPr>
      <w:fldChar w:fldCharType="begin"/>
    </w:r>
    <w:r w:rsidRPr="00454B74">
      <w:rPr>
        <w:rFonts w:ascii="Times New Roman" w:hAnsi="Times New Roman" w:cs="Times New Roman"/>
        <w:sz w:val="24"/>
        <w:szCs w:val="24"/>
      </w:rPr>
      <w:instrText xml:space="preserve"> PAGE   \* MERGEFORMAT </w:instrText>
    </w:r>
    <w:r w:rsidRPr="00454B74">
      <w:rPr>
        <w:rFonts w:ascii="Times New Roman" w:hAnsi="Times New Roman" w:cs="Times New Roman"/>
        <w:sz w:val="24"/>
        <w:szCs w:val="24"/>
      </w:rPr>
      <w:fldChar w:fldCharType="separate"/>
    </w:r>
    <w:r w:rsidR="00EF157E">
      <w:rPr>
        <w:rFonts w:ascii="Times New Roman" w:hAnsi="Times New Roman" w:cs="Times New Roman"/>
        <w:noProof/>
        <w:sz w:val="24"/>
        <w:szCs w:val="24"/>
      </w:rPr>
      <w:t>2</w:t>
    </w:r>
    <w:r w:rsidRPr="00454B74">
      <w:rPr>
        <w:rFonts w:ascii="Times New Roman" w:hAnsi="Times New Roman" w:cs="Times New Roman"/>
        <w:noProof/>
        <w:sz w:val="24"/>
        <w:szCs w:val="24"/>
      </w:rPr>
      <w:fldChar w:fldCharType="end"/>
    </w:r>
  </w:p>
  <w:p w:rsidR="00454B74" w:rsidRDefault="00454B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4B74" w:rsidRPr="00454B74" w:rsidRDefault="00454B74">
    <w:pPr>
      <w:pStyle w:val="Header"/>
      <w:rPr>
        <w:rFonts w:ascii="Times New Roman" w:hAnsi="Times New Roman" w:cs="Times New Roman"/>
        <w:sz w:val="24"/>
        <w:szCs w:val="24"/>
      </w:rPr>
    </w:pPr>
    <w:r>
      <w:tab/>
    </w:r>
    <w:r>
      <w:tab/>
    </w:r>
    <w:r w:rsidRPr="00454B74">
      <w:rPr>
        <w:rFonts w:ascii="Times New Roman" w:hAnsi="Times New Roman" w:cs="Times New Roman"/>
        <w:sz w:val="24"/>
        <w:szCs w:val="24"/>
      </w:rPr>
      <w:fldChar w:fldCharType="begin"/>
    </w:r>
    <w:r w:rsidRPr="00454B74">
      <w:rPr>
        <w:rFonts w:ascii="Times New Roman" w:hAnsi="Times New Roman" w:cs="Times New Roman"/>
        <w:sz w:val="24"/>
        <w:szCs w:val="24"/>
      </w:rPr>
      <w:instrText xml:space="preserve"> PAGE   \* MERGEFORMAT </w:instrText>
    </w:r>
    <w:r w:rsidRPr="00454B74">
      <w:rPr>
        <w:rFonts w:ascii="Times New Roman" w:hAnsi="Times New Roman" w:cs="Times New Roman"/>
        <w:sz w:val="24"/>
        <w:szCs w:val="24"/>
      </w:rPr>
      <w:fldChar w:fldCharType="separate"/>
    </w:r>
    <w:r w:rsidR="00EF157E">
      <w:rPr>
        <w:rFonts w:ascii="Times New Roman" w:hAnsi="Times New Roman" w:cs="Times New Roman"/>
        <w:noProof/>
        <w:sz w:val="24"/>
        <w:szCs w:val="24"/>
      </w:rPr>
      <w:t>1</w:t>
    </w:r>
    <w:r w:rsidRPr="00454B74">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12A3F"/>
    <w:multiLevelType w:val="hybridMultilevel"/>
    <w:tmpl w:val="30047044"/>
    <w:lvl w:ilvl="0" w:tplc="60A4FAB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FE500AD"/>
    <w:multiLevelType w:val="hybridMultilevel"/>
    <w:tmpl w:val="445CE8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5E3351"/>
    <w:multiLevelType w:val="hybridMultilevel"/>
    <w:tmpl w:val="6212DB06"/>
    <w:lvl w:ilvl="0" w:tplc="6E20284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CB32489"/>
    <w:multiLevelType w:val="hybridMultilevel"/>
    <w:tmpl w:val="B7B05F84"/>
    <w:lvl w:ilvl="0" w:tplc="DAAECB8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F4629F"/>
    <w:multiLevelType w:val="hybridMultilevel"/>
    <w:tmpl w:val="077C8A96"/>
    <w:lvl w:ilvl="0" w:tplc="FF90D93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E15477B"/>
    <w:multiLevelType w:val="hybridMultilevel"/>
    <w:tmpl w:val="DCD44AE4"/>
    <w:lvl w:ilvl="0" w:tplc="FAD2F8B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FFF36BF"/>
    <w:multiLevelType w:val="hybridMultilevel"/>
    <w:tmpl w:val="DC6CC45C"/>
    <w:lvl w:ilvl="0" w:tplc="D5A84A1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2012688"/>
    <w:multiLevelType w:val="hybridMultilevel"/>
    <w:tmpl w:val="29A63D9C"/>
    <w:lvl w:ilvl="0" w:tplc="6F50BD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E843A2"/>
    <w:multiLevelType w:val="hybridMultilevel"/>
    <w:tmpl w:val="39783ABE"/>
    <w:lvl w:ilvl="0" w:tplc="CAE66E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9B167D"/>
    <w:multiLevelType w:val="hybridMultilevel"/>
    <w:tmpl w:val="8112FE1E"/>
    <w:lvl w:ilvl="0" w:tplc="78C6B3C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97D5651"/>
    <w:multiLevelType w:val="hybridMultilevel"/>
    <w:tmpl w:val="9892982C"/>
    <w:lvl w:ilvl="0" w:tplc="770C6F1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0BE1DE4"/>
    <w:multiLevelType w:val="hybridMultilevel"/>
    <w:tmpl w:val="AD74B692"/>
    <w:lvl w:ilvl="0" w:tplc="6EE6E9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59D76EA"/>
    <w:multiLevelType w:val="hybridMultilevel"/>
    <w:tmpl w:val="E306F6F2"/>
    <w:lvl w:ilvl="0" w:tplc="42E6C31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3E510E"/>
    <w:multiLevelType w:val="hybridMultilevel"/>
    <w:tmpl w:val="CD2246CE"/>
    <w:lvl w:ilvl="0" w:tplc="003068A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8AB036F"/>
    <w:multiLevelType w:val="hybridMultilevel"/>
    <w:tmpl w:val="776869BE"/>
    <w:lvl w:ilvl="0" w:tplc="6824C9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9D523AE"/>
    <w:multiLevelType w:val="hybridMultilevel"/>
    <w:tmpl w:val="F9B89A74"/>
    <w:lvl w:ilvl="0" w:tplc="AD865F7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BC0A5B"/>
    <w:multiLevelType w:val="hybridMultilevel"/>
    <w:tmpl w:val="C2E43BF4"/>
    <w:lvl w:ilvl="0" w:tplc="E53CE62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512B1B75"/>
    <w:multiLevelType w:val="hybridMultilevel"/>
    <w:tmpl w:val="B8147E84"/>
    <w:lvl w:ilvl="0" w:tplc="8E1C549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12F3C90"/>
    <w:multiLevelType w:val="hybridMultilevel"/>
    <w:tmpl w:val="AE30E54C"/>
    <w:lvl w:ilvl="0" w:tplc="6952F0A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55E3AAB"/>
    <w:multiLevelType w:val="hybridMultilevel"/>
    <w:tmpl w:val="FAD2F7C8"/>
    <w:lvl w:ilvl="0" w:tplc="388A6AE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E3304E8"/>
    <w:multiLevelType w:val="hybridMultilevel"/>
    <w:tmpl w:val="E7041500"/>
    <w:lvl w:ilvl="0" w:tplc="5C92CF3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627C0BBC"/>
    <w:multiLevelType w:val="hybridMultilevel"/>
    <w:tmpl w:val="9D14B4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2527A7"/>
    <w:multiLevelType w:val="hybridMultilevel"/>
    <w:tmpl w:val="96327660"/>
    <w:lvl w:ilvl="0" w:tplc="665AEFC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65757BE3"/>
    <w:multiLevelType w:val="hybridMultilevel"/>
    <w:tmpl w:val="4C327546"/>
    <w:lvl w:ilvl="0" w:tplc="F6D00D7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96F0464"/>
    <w:multiLevelType w:val="hybridMultilevel"/>
    <w:tmpl w:val="CC9E46DA"/>
    <w:lvl w:ilvl="0" w:tplc="D81061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9BC320D"/>
    <w:multiLevelType w:val="hybridMultilevel"/>
    <w:tmpl w:val="CA10798C"/>
    <w:lvl w:ilvl="0" w:tplc="35B6029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394338D"/>
    <w:multiLevelType w:val="hybridMultilevel"/>
    <w:tmpl w:val="2D846F08"/>
    <w:lvl w:ilvl="0" w:tplc="5E78776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98D6833"/>
    <w:multiLevelType w:val="hybridMultilevel"/>
    <w:tmpl w:val="26DE7FBC"/>
    <w:lvl w:ilvl="0" w:tplc="715C37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11"/>
  </w:num>
  <w:num w:numId="3">
    <w:abstractNumId w:val="23"/>
  </w:num>
  <w:num w:numId="4">
    <w:abstractNumId w:val="19"/>
  </w:num>
  <w:num w:numId="5">
    <w:abstractNumId w:val="2"/>
  </w:num>
  <w:num w:numId="6">
    <w:abstractNumId w:val="22"/>
  </w:num>
  <w:num w:numId="7">
    <w:abstractNumId w:val="9"/>
  </w:num>
  <w:num w:numId="8">
    <w:abstractNumId w:val="20"/>
  </w:num>
  <w:num w:numId="9">
    <w:abstractNumId w:val="25"/>
  </w:num>
  <w:num w:numId="10">
    <w:abstractNumId w:val="6"/>
  </w:num>
  <w:num w:numId="11">
    <w:abstractNumId w:val="13"/>
  </w:num>
  <w:num w:numId="12">
    <w:abstractNumId w:val="4"/>
  </w:num>
  <w:num w:numId="13">
    <w:abstractNumId w:val="24"/>
  </w:num>
  <w:num w:numId="14">
    <w:abstractNumId w:val="5"/>
  </w:num>
  <w:num w:numId="15">
    <w:abstractNumId w:val="14"/>
  </w:num>
  <w:num w:numId="16">
    <w:abstractNumId w:val="1"/>
  </w:num>
  <w:num w:numId="17">
    <w:abstractNumId w:val="7"/>
  </w:num>
  <w:num w:numId="18">
    <w:abstractNumId w:val="3"/>
  </w:num>
  <w:num w:numId="19">
    <w:abstractNumId w:val="10"/>
  </w:num>
  <w:num w:numId="20">
    <w:abstractNumId w:val="15"/>
  </w:num>
  <w:num w:numId="21">
    <w:abstractNumId w:val="18"/>
  </w:num>
  <w:num w:numId="22">
    <w:abstractNumId w:val="8"/>
  </w:num>
  <w:num w:numId="23">
    <w:abstractNumId w:val="16"/>
  </w:num>
  <w:num w:numId="24">
    <w:abstractNumId w:val="12"/>
  </w:num>
  <w:num w:numId="25">
    <w:abstractNumId w:val="17"/>
  </w:num>
  <w:num w:numId="26">
    <w:abstractNumId w:val="27"/>
  </w:num>
  <w:num w:numId="27">
    <w:abstractNumId w:val="0"/>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D81"/>
    <w:rsid w:val="000156D9"/>
    <w:rsid w:val="00052333"/>
    <w:rsid w:val="000858A6"/>
    <w:rsid w:val="00185FD2"/>
    <w:rsid w:val="001C4EE8"/>
    <w:rsid w:val="001E08E7"/>
    <w:rsid w:val="001E241D"/>
    <w:rsid w:val="00313F61"/>
    <w:rsid w:val="003C1F6F"/>
    <w:rsid w:val="003D60DB"/>
    <w:rsid w:val="00454B74"/>
    <w:rsid w:val="00464644"/>
    <w:rsid w:val="00565AB3"/>
    <w:rsid w:val="0057457D"/>
    <w:rsid w:val="005B20EA"/>
    <w:rsid w:val="00B3495A"/>
    <w:rsid w:val="00BB2490"/>
    <w:rsid w:val="00CD75A7"/>
    <w:rsid w:val="00CD7C87"/>
    <w:rsid w:val="00D915B0"/>
    <w:rsid w:val="00EF157E"/>
    <w:rsid w:val="00F01B10"/>
    <w:rsid w:val="00F22D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DC0D79-8DF2-4AEE-AB6B-E68A100A5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2D81"/>
    <w:pPr>
      <w:ind w:left="720"/>
      <w:contextualSpacing/>
    </w:pPr>
  </w:style>
  <w:style w:type="paragraph" w:styleId="Header">
    <w:name w:val="header"/>
    <w:basedOn w:val="Normal"/>
    <w:link w:val="HeaderChar"/>
    <w:uiPriority w:val="99"/>
    <w:unhideWhenUsed/>
    <w:rsid w:val="00454B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4B74"/>
  </w:style>
  <w:style w:type="paragraph" w:styleId="Footer">
    <w:name w:val="footer"/>
    <w:basedOn w:val="Normal"/>
    <w:link w:val="FooterChar"/>
    <w:uiPriority w:val="99"/>
    <w:unhideWhenUsed/>
    <w:rsid w:val="00454B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4B74"/>
  </w:style>
  <w:style w:type="paragraph" w:styleId="BalloonText">
    <w:name w:val="Balloon Text"/>
    <w:basedOn w:val="Normal"/>
    <w:link w:val="BalloonTextChar"/>
    <w:uiPriority w:val="99"/>
    <w:semiHidden/>
    <w:unhideWhenUsed/>
    <w:rsid w:val="00454B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4B7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3640325">
      <w:bodyDiv w:val="1"/>
      <w:marLeft w:val="0"/>
      <w:marRight w:val="0"/>
      <w:marTop w:val="0"/>
      <w:marBottom w:val="0"/>
      <w:divBdr>
        <w:top w:val="none" w:sz="0" w:space="0" w:color="auto"/>
        <w:left w:val="none" w:sz="0" w:space="0" w:color="auto"/>
        <w:bottom w:val="none" w:sz="0" w:space="0" w:color="auto"/>
        <w:right w:val="none" w:sz="0" w:space="0" w:color="auto"/>
      </w:divBdr>
      <w:divsChild>
        <w:div w:id="1585801661">
          <w:marLeft w:val="0"/>
          <w:marRight w:val="0"/>
          <w:marTop w:val="0"/>
          <w:marBottom w:val="0"/>
          <w:divBdr>
            <w:top w:val="none" w:sz="0" w:space="0" w:color="auto"/>
            <w:left w:val="none" w:sz="0" w:space="0" w:color="auto"/>
            <w:bottom w:val="none" w:sz="0" w:space="0" w:color="auto"/>
            <w:right w:val="none" w:sz="0" w:space="0" w:color="auto"/>
          </w:divBdr>
        </w:div>
      </w:divsChild>
    </w:div>
    <w:div w:id="949583552">
      <w:bodyDiv w:val="1"/>
      <w:marLeft w:val="0"/>
      <w:marRight w:val="0"/>
      <w:marTop w:val="0"/>
      <w:marBottom w:val="0"/>
      <w:divBdr>
        <w:top w:val="none" w:sz="0" w:space="0" w:color="auto"/>
        <w:left w:val="none" w:sz="0" w:space="0" w:color="auto"/>
        <w:bottom w:val="none" w:sz="0" w:space="0" w:color="auto"/>
        <w:right w:val="none" w:sz="0" w:space="0" w:color="auto"/>
      </w:divBdr>
      <w:divsChild>
        <w:div w:id="2036886770">
          <w:marLeft w:val="0"/>
          <w:marRight w:val="0"/>
          <w:marTop w:val="0"/>
          <w:marBottom w:val="0"/>
          <w:divBdr>
            <w:top w:val="none" w:sz="0" w:space="0" w:color="auto"/>
            <w:left w:val="none" w:sz="0" w:space="0" w:color="auto"/>
            <w:bottom w:val="none" w:sz="0" w:space="0" w:color="auto"/>
            <w:right w:val="none" w:sz="0" w:space="0" w:color="auto"/>
          </w:divBdr>
        </w:div>
      </w:divsChild>
    </w:div>
    <w:div w:id="1286766177">
      <w:bodyDiv w:val="1"/>
      <w:marLeft w:val="0"/>
      <w:marRight w:val="0"/>
      <w:marTop w:val="0"/>
      <w:marBottom w:val="0"/>
      <w:divBdr>
        <w:top w:val="none" w:sz="0" w:space="0" w:color="auto"/>
        <w:left w:val="none" w:sz="0" w:space="0" w:color="auto"/>
        <w:bottom w:val="none" w:sz="0" w:space="0" w:color="auto"/>
        <w:right w:val="none" w:sz="0" w:space="0" w:color="auto"/>
      </w:divBdr>
      <w:divsChild>
        <w:div w:id="40904508">
          <w:marLeft w:val="0"/>
          <w:marRight w:val="0"/>
          <w:marTop w:val="0"/>
          <w:marBottom w:val="0"/>
          <w:divBdr>
            <w:top w:val="none" w:sz="0" w:space="0" w:color="auto"/>
            <w:left w:val="none" w:sz="0" w:space="0" w:color="auto"/>
            <w:bottom w:val="none" w:sz="0" w:space="0" w:color="auto"/>
            <w:right w:val="none" w:sz="0" w:space="0" w:color="auto"/>
          </w:divBdr>
        </w:div>
      </w:divsChild>
    </w:div>
    <w:div w:id="1659918039">
      <w:bodyDiv w:val="1"/>
      <w:marLeft w:val="0"/>
      <w:marRight w:val="0"/>
      <w:marTop w:val="0"/>
      <w:marBottom w:val="0"/>
      <w:divBdr>
        <w:top w:val="none" w:sz="0" w:space="0" w:color="auto"/>
        <w:left w:val="none" w:sz="0" w:space="0" w:color="auto"/>
        <w:bottom w:val="none" w:sz="0" w:space="0" w:color="auto"/>
        <w:right w:val="none" w:sz="0" w:space="0" w:color="auto"/>
      </w:divBdr>
      <w:divsChild>
        <w:div w:id="630356543">
          <w:marLeft w:val="0"/>
          <w:marRight w:val="0"/>
          <w:marTop w:val="0"/>
          <w:marBottom w:val="0"/>
          <w:divBdr>
            <w:top w:val="none" w:sz="0" w:space="0" w:color="auto"/>
            <w:left w:val="none" w:sz="0" w:space="0" w:color="auto"/>
            <w:bottom w:val="none" w:sz="0" w:space="0" w:color="auto"/>
            <w:right w:val="none" w:sz="0" w:space="0" w:color="auto"/>
          </w:divBdr>
        </w:div>
      </w:divsChild>
    </w:div>
    <w:div w:id="1750225732">
      <w:bodyDiv w:val="1"/>
      <w:marLeft w:val="0"/>
      <w:marRight w:val="0"/>
      <w:marTop w:val="0"/>
      <w:marBottom w:val="0"/>
      <w:divBdr>
        <w:top w:val="none" w:sz="0" w:space="0" w:color="auto"/>
        <w:left w:val="none" w:sz="0" w:space="0" w:color="auto"/>
        <w:bottom w:val="none" w:sz="0" w:space="0" w:color="auto"/>
        <w:right w:val="none" w:sz="0" w:space="0" w:color="auto"/>
      </w:divBdr>
      <w:divsChild>
        <w:div w:id="1559322186">
          <w:marLeft w:val="0"/>
          <w:marRight w:val="0"/>
          <w:marTop w:val="0"/>
          <w:marBottom w:val="0"/>
          <w:divBdr>
            <w:top w:val="none" w:sz="0" w:space="0" w:color="auto"/>
            <w:left w:val="none" w:sz="0" w:space="0" w:color="auto"/>
            <w:bottom w:val="none" w:sz="0" w:space="0" w:color="auto"/>
            <w:right w:val="none" w:sz="0" w:space="0" w:color="auto"/>
          </w:divBdr>
        </w:div>
      </w:divsChild>
    </w:div>
    <w:div w:id="1787432928">
      <w:bodyDiv w:val="1"/>
      <w:marLeft w:val="0"/>
      <w:marRight w:val="0"/>
      <w:marTop w:val="0"/>
      <w:marBottom w:val="0"/>
      <w:divBdr>
        <w:top w:val="none" w:sz="0" w:space="0" w:color="auto"/>
        <w:left w:val="none" w:sz="0" w:space="0" w:color="auto"/>
        <w:bottom w:val="none" w:sz="0" w:space="0" w:color="auto"/>
        <w:right w:val="none" w:sz="0" w:space="0" w:color="auto"/>
      </w:divBdr>
      <w:divsChild>
        <w:div w:id="1789280557">
          <w:marLeft w:val="0"/>
          <w:marRight w:val="0"/>
          <w:marTop w:val="0"/>
          <w:marBottom w:val="0"/>
          <w:divBdr>
            <w:top w:val="none" w:sz="0" w:space="0" w:color="auto"/>
            <w:left w:val="none" w:sz="0" w:space="0" w:color="auto"/>
            <w:bottom w:val="none" w:sz="0" w:space="0" w:color="auto"/>
            <w:right w:val="none" w:sz="0" w:space="0" w:color="auto"/>
          </w:divBdr>
        </w:div>
      </w:divsChild>
    </w:div>
    <w:div w:id="1799373655">
      <w:bodyDiv w:val="1"/>
      <w:marLeft w:val="0"/>
      <w:marRight w:val="0"/>
      <w:marTop w:val="0"/>
      <w:marBottom w:val="0"/>
      <w:divBdr>
        <w:top w:val="none" w:sz="0" w:space="0" w:color="auto"/>
        <w:left w:val="none" w:sz="0" w:space="0" w:color="auto"/>
        <w:bottom w:val="none" w:sz="0" w:space="0" w:color="auto"/>
        <w:right w:val="none" w:sz="0" w:space="0" w:color="auto"/>
      </w:divBdr>
      <w:divsChild>
        <w:div w:id="935554439">
          <w:marLeft w:val="0"/>
          <w:marRight w:val="0"/>
          <w:marTop w:val="0"/>
          <w:marBottom w:val="0"/>
          <w:divBdr>
            <w:top w:val="none" w:sz="0" w:space="0" w:color="auto"/>
            <w:left w:val="none" w:sz="0" w:space="0" w:color="auto"/>
            <w:bottom w:val="none" w:sz="0" w:space="0" w:color="auto"/>
            <w:right w:val="none" w:sz="0" w:space="0" w:color="auto"/>
          </w:divBdr>
        </w:div>
      </w:divsChild>
    </w:div>
    <w:div w:id="1960839894">
      <w:bodyDiv w:val="1"/>
      <w:marLeft w:val="0"/>
      <w:marRight w:val="0"/>
      <w:marTop w:val="0"/>
      <w:marBottom w:val="0"/>
      <w:divBdr>
        <w:top w:val="none" w:sz="0" w:space="0" w:color="auto"/>
        <w:left w:val="none" w:sz="0" w:space="0" w:color="auto"/>
        <w:bottom w:val="none" w:sz="0" w:space="0" w:color="auto"/>
        <w:right w:val="none" w:sz="0" w:space="0" w:color="auto"/>
      </w:divBdr>
      <w:divsChild>
        <w:div w:id="1331326747">
          <w:marLeft w:val="0"/>
          <w:marRight w:val="0"/>
          <w:marTop w:val="0"/>
          <w:marBottom w:val="0"/>
          <w:divBdr>
            <w:top w:val="none" w:sz="0" w:space="0" w:color="auto"/>
            <w:left w:val="none" w:sz="0" w:space="0" w:color="auto"/>
            <w:bottom w:val="none" w:sz="0" w:space="0" w:color="auto"/>
            <w:right w:val="none" w:sz="0" w:space="0" w:color="auto"/>
          </w:divBdr>
        </w:div>
      </w:divsChild>
    </w:div>
    <w:div w:id="2126464414">
      <w:bodyDiv w:val="1"/>
      <w:marLeft w:val="0"/>
      <w:marRight w:val="0"/>
      <w:marTop w:val="0"/>
      <w:marBottom w:val="0"/>
      <w:divBdr>
        <w:top w:val="none" w:sz="0" w:space="0" w:color="auto"/>
        <w:left w:val="none" w:sz="0" w:space="0" w:color="auto"/>
        <w:bottom w:val="none" w:sz="0" w:space="0" w:color="auto"/>
        <w:right w:val="none" w:sz="0" w:space="0" w:color="auto"/>
      </w:divBdr>
      <w:divsChild>
        <w:div w:id="19010898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1083</Words>
  <Characters>6177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2020-09-28T03:28:00Z</dcterms:created>
  <dcterms:modified xsi:type="dcterms:W3CDTF">2020-09-28T03:28:00Z</dcterms:modified>
</cp:coreProperties>
</file>